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267647" w14:textId="317AEF8C" w:rsidR="00F0349F" w:rsidRDefault="00F0349F" w:rsidP="00F0349F">
      <w:pPr>
        <w:spacing w:after="0"/>
        <w:ind w:left="1988" w:hanging="1988"/>
        <w:rPr>
          <w:rFonts w:ascii="Arial" w:hAnsi="Arial" w:cs="Arial"/>
          <w:b/>
          <w:sz w:val="24"/>
          <w:lang w:val="en-US"/>
        </w:rPr>
      </w:pPr>
      <w:r>
        <w:rPr>
          <w:rFonts w:ascii="Arial" w:hAnsi="Arial" w:cs="Arial"/>
          <w:b/>
          <w:sz w:val="24"/>
          <w:lang w:val="en-US"/>
        </w:rPr>
        <w:t>3GPP TSG RAN WG1 Meeting #94</w:t>
      </w:r>
      <w:r w:rsidR="0046262A">
        <w:rPr>
          <w:rFonts w:ascii="Arial" w:hAnsi="Arial" w:cs="Arial"/>
          <w:b/>
          <w:sz w:val="24"/>
          <w:lang w:val="en-US"/>
        </w:rPr>
        <w:t>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D0379" w:rsidRPr="000D0379">
        <w:rPr>
          <w:rFonts w:ascii="Arial" w:hAnsi="Arial" w:cs="Arial"/>
          <w:b/>
          <w:sz w:val="24"/>
          <w:lang w:val="en-US"/>
        </w:rPr>
        <w:t>R1-1810777</w:t>
      </w:r>
    </w:p>
    <w:p w14:paraId="15943F50" w14:textId="71B91940" w:rsidR="00F0349F" w:rsidRDefault="00F0349F" w:rsidP="00F0349F">
      <w:pPr>
        <w:spacing w:after="0"/>
        <w:ind w:left="1988" w:hanging="1988"/>
        <w:rPr>
          <w:rFonts w:ascii="Arial" w:hAnsi="Arial" w:cs="Arial"/>
          <w:b/>
          <w:sz w:val="24"/>
          <w:lang w:val="en-US"/>
        </w:rPr>
      </w:pPr>
      <w:r>
        <w:rPr>
          <w:rFonts w:ascii="Arial" w:hAnsi="Arial" w:cs="Arial"/>
          <w:b/>
          <w:sz w:val="24"/>
          <w:lang w:val="en-US"/>
        </w:rPr>
        <w:t>Chengdu, China, October 8</w:t>
      </w:r>
      <w:r w:rsidRPr="007F11FA">
        <w:rPr>
          <w:rFonts w:ascii="Arial" w:hAnsi="Arial" w:cs="Arial"/>
          <w:b/>
          <w:sz w:val="24"/>
          <w:vertAlign w:val="superscript"/>
          <w:lang w:val="en-US"/>
        </w:rPr>
        <w:t>th</w:t>
      </w:r>
      <w:r w:rsidR="00513353">
        <w:rPr>
          <w:rFonts w:ascii="Arial" w:hAnsi="Arial" w:cs="Arial"/>
          <w:b/>
          <w:sz w:val="24"/>
          <w:lang w:val="en-US"/>
        </w:rPr>
        <w:t xml:space="preserve"> </w:t>
      </w:r>
      <w:r>
        <w:rPr>
          <w:rFonts w:ascii="Arial" w:hAnsi="Arial" w:cs="Arial"/>
          <w:b/>
          <w:sz w:val="24"/>
          <w:lang w:val="en-US"/>
        </w:rPr>
        <w:t>– 12</w:t>
      </w:r>
      <w:r w:rsidRPr="007F11FA">
        <w:rPr>
          <w:rFonts w:ascii="Arial" w:hAnsi="Arial" w:cs="Arial"/>
          <w:b/>
          <w:sz w:val="24"/>
          <w:vertAlign w:val="superscript"/>
          <w:lang w:val="en-US"/>
        </w:rPr>
        <w:t>th</w:t>
      </w:r>
      <w:r>
        <w:rPr>
          <w:rFonts w:ascii="Arial" w:hAnsi="Arial" w:cs="Arial"/>
          <w:b/>
          <w:sz w:val="24"/>
          <w:lang w:val="en-US"/>
        </w:rPr>
        <w:t>, 2018</w:t>
      </w:r>
    </w:p>
    <w:p w14:paraId="32ACFAB1" w14:textId="77777777" w:rsidR="007F656C" w:rsidRPr="009A79DF" w:rsidRDefault="007F656C" w:rsidP="004D666D">
      <w:pPr>
        <w:spacing w:after="0"/>
        <w:ind w:left="1988" w:hanging="1988"/>
        <w:rPr>
          <w:rFonts w:ascii="Arial" w:hAnsi="Arial" w:cs="Arial"/>
          <w:b/>
          <w:sz w:val="24"/>
          <w:lang w:val="en-US"/>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0F22E944"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F1389E" w:rsidRPr="00F1389E">
        <w:rPr>
          <w:rFonts w:ascii="Arial" w:hAnsi="Arial" w:cs="Arial"/>
          <w:b/>
          <w:sz w:val="24"/>
          <w:lang w:val="en-US"/>
        </w:rPr>
        <w:t xml:space="preserve">Analysis of NR </w:t>
      </w:r>
      <w:proofErr w:type="spellStart"/>
      <w:r w:rsidR="00F1389E" w:rsidRPr="00F1389E">
        <w:rPr>
          <w:rFonts w:ascii="Arial" w:hAnsi="Arial" w:cs="Arial"/>
          <w:b/>
          <w:sz w:val="24"/>
          <w:lang w:val="en-US"/>
        </w:rPr>
        <w:t>Uu</w:t>
      </w:r>
      <w:proofErr w:type="spellEnd"/>
      <w:r w:rsidR="00F1389E" w:rsidRPr="00F1389E">
        <w:rPr>
          <w:rFonts w:ascii="Arial" w:hAnsi="Arial" w:cs="Arial"/>
          <w:b/>
          <w:sz w:val="24"/>
          <w:lang w:val="en-US"/>
        </w:rPr>
        <w:t xml:space="preserve"> </w:t>
      </w:r>
      <w:r w:rsidR="00F1389E">
        <w:rPr>
          <w:rFonts w:ascii="Arial" w:hAnsi="Arial" w:cs="Arial"/>
          <w:b/>
          <w:sz w:val="24"/>
          <w:lang w:val="en-US"/>
        </w:rPr>
        <w:t>S</w:t>
      </w:r>
      <w:r w:rsidR="00F1389E" w:rsidRPr="00F1389E">
        <w:rPr>
          <w:rFonts w:ascii="Arial" w:hAnsi="Arial" w:cs="Arial"/>
          <w:b/>
          <w:sz w:val="24"/>
          <w:lang w:val="en-US"/>
        </w:rPr>
        <w:t xml:space="preserve">upport for </w:t>
      </w:r>
      <w:r w:rsidR="00F1389E">
        <w:rPr>
          <w:rFonts w:ascii="Arial" w:hAnsi="Arial" w:cs="Arial"/>
          <w:b/>
          <w:sz w:val="24"/>
          <w:lang w:val="en-US"/>
        </w:rPr>
        <w:t>A</w:t>
      </w:r>
      <w:r w:rsidR="00F1389E" w:rsidRPr="00F1389E">
        <w:rPr>
          <w:rFonts w:ascii="Arial" w:hAnsi="Arial" w:cs="Arial"/>
          <w:b/>
          <w:sz w:val="24"/>
          <w:lang w:val="en-US"/>
        </w:rPr>
        <w:t xml:space="preserve">dvanced V2X </w:t>
      </w:r>
      <w:r w:rsidR="00F1389E">
        <w:rPr>
          <w:rFonts w:ascii="Arial" w:hAnsi="Arial" w:cs="Arial"/>
          <w:b/>
          <w:sz w:val="24"/>
          <w:lang w:val="en-US"/>
        </w:rPr>
        <w:t>U</w:t>
      </w:r>
      <w:r w:rsidR="00F1389E" w:rsidRPr="00F1389E">
        <w:rPr>
          <w:rFonts w:ascii="Arial" w:hAnsi="Arial" w:cs="Arial"/>
          <w:b/>
          <w:sz w:val="24"/>
          <w:lang w:val="en-US"/>
        </w:rPr>
        <w:t xml:space="preserve">se </w:t>
      </w:r>
      <w:r w:rsidR="00F1389E">
        <w:rPr>
          <w:rFonts w:ascii="Arial" w:hAnsi="Arial" w:cs="Arial"/>
          <w:b/>
          <w:sz w:val="24"/>
          <w:lang w:val="en-US"/>
        </w:rPr>
        <w:t>C</w:t>
      </w:r>
      <w:r w:rsidR="00F1389E" w:rsidRPr="00F1389E">
        <w:rPr>
          <w:rFonts w:ascii="Arial" w:hAnsi="Arial" w:cs="Arial"/>
          <w:b/>
          <w:sz w:val="24"/>
          <w:lang w:val="en-US"/>
        </w:rPr>
        <w:t>ases</w:t>
      </w:r>
    </w:p>
    <w:p w14:paraId="0515EB6E" w14:textId="2564999A"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F1389E">
        <w:rPr>
          <w:rFonts w:ascii="Arial" w:hAnsi="Arial" w:cs="Arial"/>
          <w:b/>
          <w:sz w:val="24"/>
          <w:lang w:val="en-US"/>
        </w:rPr>
        <w:t>7</w:t>
      </w:r>
      <w:r w:rsidR="00103994" w:rsidRPr="00F1389E">
        <w:rPr>
          <w:rFonts w:ascii="Arial" w:hAnsi="Arial" w:cs="Arial"/>
          <w:b/>
          <w:sz w:val="24"/>
          <w:lang w:val="en-US"/>
        </w:rPr>
        <w:t>.</w:t>
      </w:r>
      <w:r w:rsidR="001917CD" w:rsidRPr="00F1389E">
        <w:rPr>
          <w:rFonts w:ascii="Arial" w:hAnsi="Arial" w:cs="Arial"/>
          <w:b/>
          <w:sz w:val="24"/>
          <w:lang w:val="en-US"/>
        </w:rPr>
        <w:t>2</w:t>
      </w:r>
      <w:r w:rsidR="00103994" w:rsidRPr="00F1389E">
        <w:rPr>
          <w:rFonts w:ascii="Arial" w:hAnsi="Arial" w:cs="Arial"/>
          <w:b/>
          <w:sz w:val="24"/>
          <w:lang w:val="en-US"/>
        </w:rPr>
        <w:t>.</w:t>
      </w:r>
      <w:r w:rsidR="001917CD" w:rsidRPr="00F1389E">
        <w:rPr>
          <w:rFonts w:ascii="Arial" w:hAnsi="Arial" w:cs="Arial"/>
          <w:b/>
          <w:sz w:val="24"/>
          <w:lang w:val="en-US"/>
        </w:rPr>
        <w:t>4.</w:t>
      </w:r>
      <w:r w:rsidR="00F6793E" w:rsidRPr="00F1389E">
        <w:rPr>
          <w:rFonts w:ascii="Arial" w:hAnsi="Arial" w:cs="Arial"/>
          <w:b/>
          <w:sz w:val="24"/>
          <w:lang w:val="en-US"/>
        </w:rPr>
        <w:t>2</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71406B3F" w14:textId="650AAFAC" w:rsidR="00E71EC1" w:rsidRDefault="00E71EC1" w:rsidP="00BE2C5A">
      <w:pPr>
        <w:pStyle w:val="3GPPText"/>
      </w:pPr>
      <w:r>
        <w:t xml:space="preserve">At </w:t>
      </w:r>
      <w:r w:rsidR="001917CD">
        <w:t>RAN#80</w:t>
      </w:r>
      <w:r>
        <w:t xml:space="preserve"> meeting</w:t>
      </w:r>
      <w:r w:rsidR="007F656C">
        <w:t xml:space="preserve">, </w:t>
      </w:r>
      <w:r>
        <w:t xml:space="preserve">the </w:t>
      </w:r>
      <w:r w:rsidR="001917CD">
        <w:t xml:space="preserve">study item on NR V2X was approved </w:t>
      </w:r>
      <w:r w:rsidR="00622D23">
        <w:fldChar w:fldCharType="begin"/>
      </w:r>
      <w:r w:rsidR="00622D23">
        <w:instrText xml:space="preserve"> REF _Ref520282793 \r \h </w:instrText>
      </w:r>
      <w:r w:rsidR="00622D23">
        <w:fldChar w:fldCharType="separate"/>
      </w:r>
      <w:r w:rsidR="000222AB">
        <w:t>[1]</w:t>
      </w:r>
      <w:r w:rsidR="00622D23">
        <w:fldChar w:fldCharType="end"/>
      </w:r>
      <w:r w:rsidR="001917CD">
        <w:t>.</w:t>
      </w:r>
      <w:r w:rsidR="00622D23">
        <w:t xml:space="preserve"> </w:t>
      </w:r>
      <w:r w:rsidR="00C84A44">
        <w:t xml:space="preserve">Study of technical solutions for </w:t>
      </w:r>
      <w:r w:rsidR="006079F5">
        <w:t xml:space="preserve">NR </w:t>
      </w:r>
      <w:proofErr w:type="spellStart"/>
      <w:r w:rsidR="006079F5">
        <w:t>Uu</w:t>
      </w:r>
      <w:proofErr w:type="spellEnd"/>
      <w:r w:rsidR="006079F5">
        <w:t xml:space="preserve"> radio-interface enhancements </w:t>
      </w:r>
      <w:r w:rsidR="00C84A44">
        <w:t>is one of the study item objective</w:t>
      </w:r>
      <w:r w:rsidR="002334ED">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9F82F8A" w14:textId="77777777" w:rsidTr="004A35E1">
        <w:tc>
          <w:tcPr>
            <w:tcW w:w="9967" w:type="dxa"/>
            <w:shd w:val="clear" w:color="auto" w:fill="auto"/>
          </w:tcPr>
          <w:p w14:paraId="716EE205" w14:textId="033725A0" w:rsidR="00860181" w:rsidRPr="00860181" w:rsidRDefault="00860181" w:rsidP="00860181">
            <w:pPr>
              <w:pStyle w:val="3GPPAgreements"/>
              <w:numPr>
                <w:ilvl w:val="0"/>
                <w:numId w:val="0"/>
              </w:numPr>
              <w:spacing w:line="280" w:lineRule="atLeast"/>
              <w:ind w:left="284" w:hanging="284"/>
              <w:rPr>
                <w:b/>
              </w:rPr>
            </w:pPr>
            <w:r>
              <w:rPr>
                <w:b/>
              </w:rPr>
              <w:t>NR V2X SI Objective # 2</w:t>
            </w:r>
          </w:p>
          <w:p w14:paraId="712D75D4" w14:textId="77777777" w:rsidR="00860181" w:rsidRPr="00860181" w:rsidRDefault="00860181" w:rsidP="00860181">
            <w:pPr>
              <w:pStyle w:val="3GPPAgreements"/>
              <w:rPr>
                <w:lang w:eastAsia="ko-KR"/>
              </w:rPr>
            </w:pPr>
            <w:proofErr w:type="spellStart"/>
            <w:r w:rsidRPr="00860181">
              <w:rPr>
                <w:lang w:eastAsia="ko-KR"/>
              </w:rPr>
              <w:t>Uu</w:t>
            </w:r>
            <w:proofErr w:type="spellEnd"/>
            <w:r w:rsidRPr="00860181">
              <w:rPr>
                <w:lang w:eastAsia="ko-KR"/>
              </w:rPr>
              <w:t xml:space="preserve"> enhancements for advanced V2X use cases [RAN1, RAN2, RAN3]:</w:t>
            </w:r>
          </w:p>
          <w:p w14:paraId="45BE5FBE" w14:textId="77777777" w:rsidR="00860181" w:rsidRDefault="00860181" w:rsidP="00860181">
            <w:pPr>
              <w:pStyle w:val="3GPPAgreements"/>
              <w:numPr>
                <w:ilvl w:val="1"/>
                <w:numId w:val="9"/>
              </w:numPr>
              <w:rPr>
                <w:lang w:eastAsia="ko-KR"/>
              </w:rPr>
            </w:pPr>
            <w:r w:rsidRPr="00860181">
              <w:rPr>
                <w:lang w:eastAsia="ko-KR"/>
              </w:rPr>
              <w:t xml:space="preserve">Evaluate whether Rel-15 NR </w:t>
            </w:r>
            <w:proofErr w:type="spellStart"/>
            <w:r w:rsidRPr="00860181">
              <w:rPr>
                <w:lang w:eastAsia="ko-KR"/>
              </w:rPr>
              <w:t>Uu</w:t>
            </w:r>
            <w:proofErr w:type="spellEnd"/>
            <w:r w:rsidRPr="00860181">
              <w:rPr>
                <w:lang w:eastAsia="ko-KR"/>
              </w:rPr>
              <w:t xml:space="preserve"> and LTE </w:t>
            </w:r>
            <w:proofErr w:type="spellStart"/>
            <w:r w:rsidRPr="00860181">
              <w:rPr>
                <w:lang w:eastAsia="ko-KR"/>
              </w:rPr>
              <w:t>Uu</w:t>
            </w:r>
            <w:proofErr w:type="spellEnd"/>
            <w:r w:rsidRPr="00860181">
              <w:rPr>
                <w:lang w:eastAsia="ko-KR"/>
              </w:rPr>
              <w:t xml:space="preserve"> interfaces will support advanced V2X use cases</w:t>
            </w:r>
          </w:p>
          <w:p w14:paraId="320D8BA3" w14:textId="77777777" w:rsidR="00860181" w:rsidRDefault="00860181" w:rsidP="00860181">
            <w:pPr>
              <w:pStyle w:val="3GPPAgreements"/>
              <w:numPr>
                <w:ilvl w:val="2"/>
                <w:numId w:val="9"/>
              </w:numPr>
              <w:rPr>
                <w:lang w:eastAsia="ko-KR"/>
              </w:rPr>
            </w:pPr>
            <w:r w:rsidRPr="00860181">
              <w:rPr>
                <w:lang w:eastAsia="ko-KR"/>
              </w:rPr>
              <w:t>Identify enhancements, if any, that are needed to meet advanced V2X use cases</w:t>
            </w:r>
          </w:p>
          <w:p w14:paraId="6FFEC802" w14:textId="77777777" w:rsidR="00860181" w:rsidRDefault="00860181" w:rsidP="00860181">
            <w:pPr>
              <w:pStyle w:val="3GPPAgreements"/>
              <w:numPr>
                <w:ilvl w:val="0"/>
                <w:numId w:val="0"/>
              </w:numPr>
              <w:ind w:left="284" w:hanging="284"/>
            </w:pPr>
          </w:p>
          <w:p w14:paraId="202441AC" w14:textId="51CDA1BE" w:rsidR="006A7E43" w:rsidRPr="00BD4D2D" w:rsidRDefault="00860181" w:rsidP="007F11FA">
            <w:pPr>
              <w:pStyle w:val="3GPPAgreements"/>
              <w:numPr>
                <w:ilvl w:val="0"/>
                <w:numId w:val="0"/>
              </w:numPr>
              <w:ind w:left="572" w:hanging="284"/>
              <w:rPr>
                <w:lang w:eastAsia="ko-KR"/>
              </w:rPr>
            </w:pPr>
            <w:r w:rsidRPr="00860181">
              <w:t>NOTE: Also consider other Rel-16 NR and LTE SI/WI enhancements to avoid overlap.</w:t>
            </w:r>
          </w:p>
        </w:tc>
      </w:tr>
    </w:tbl>
    <w:p w14:paraId="0F2CE37C" w14:textId="634E1731" w:rsidR="00967E7F" w:rsidRDefault="000745C8" w:rsidP="0017661D">
      <w:pPr>
        <w:pStyle w:val="3GPPText"/>
      </w:pPr>
      <w:r>
        <w:t xml:space="preserve">At RAN#81 meeting, a scoping decision was additionally made to resolve the overlap between </w:t>
      </w:r>
      <w:proofErr w:type="spellStart"/>
      <w:r>
        <w:t>eURLLC</w:t>
      </w:r>
      <w:proofErr w:type="spellEnd"/>
      <w:r>
        <w:t xml:space="preserve"> and NR V2X study items</w:t>
      </w:r>
      <w:r w:rsidR="008F4D45">
        <w:t xml:space="preserve"> </w:t>
      </w:r>
      <w:r w:rsidR="002139D7">
        <w:t xml:space="preserve">in relation to handling of the remote driving use cases </w:t>
      </w:r>
      <w:r w:rsidR="00796E6C">
        <w:fldChar w:fldCharType="begin"/>
      </w:r>
      <w:r w:rsidR="00796E6C">
        <w:instrText xml:space="preserve"> REF _Ref525929631 \r \h </w:instrText>
      </w:r>
      <w:r w:rsidR="00796E6C">
        <w:fldChar w:fldCharType="separate"/>
      </w:r>
      <w:r w:rsidR="000222AB">
        <w:t>[2]</w:t>
      </w:r>
      <w:r w:rsidR="00796E6C">
        <w:fldChar w:fldCharType="end"/>
      </w:r>
      <w:r>
        <w:t>:</w:t>
      </w:r>
    </w:p>
    <w:tbl>
      <w:tblPr>
        <w:tblStyle w:val="TableGrid"/>
        <w:tblW w:w="0" w:type="auto"/>
        <w:tblLook w:val="04A0" w:firstRow="1" w:lastRow="0" w:firstColumn="1" w:lastColumn="0" w:noHBand="0" w:noVBand="1"/>
      </w:tblPr>
      <w:tblGrid>
        <w:gridCol w:w="9962"/>
      </w:tblGrid>
      <w:tr w:rsidR="000745C8" w14:paraId="2DCA1ED9" w14:textId="77777777" w:rsidTr="000745C8">
        <w:tc>
          <w:tcPr>
            <w:tcW w:w="9962" w:type="dxa"/>
          </w:tcPr>
          <w:p w14:paraId="7E07CEBB" w14:textId="109C31C7" w:rsidR="00D34EA5" w:rsidRPr="007F11FA" w:rsidRDefault="00A42611" w:rsidP="007F11FA">
            <w:pPr>
              <w:pStyle w:val="3GPPAgreements"/>
              <w:numPr>
                <w:ilvl w:val="0"/>
                <w:numId w:val="0"/>
              </w:numPr>
              <w:ind w:left="284" w:hanging="284"/>
              <w:rPr>
                <w:b/>
              </w:rPr>
            </w:pPr>
            <w:r w:rsidRPr="007F11FA">
              <w:rPr>
                <w:b/>
              </w:rPr>
              <w:t>V2X</w:t>
            </w:r>
            <w:r w:rsidR="008F4D45">
              <w:rPr>
                <w:b/>
              </w:rPr>
              <w:t>:</w:t>
            </w:r>
          </w:p>
          <w:p w14:paraId="0C92E4E8" w14:textId="77777777" w:rsidR="00D34EA5" w:rsidRPr="008F4D45" w:rsidRDefault="00A42611" w:rsidP="007F11FA">
            <w:pPr>
              <w:pStyle w:val="3GPPAgreements"/>
              <w:numPr>
                <w:ilvl w:val="1"/>
                <w:numId w:val="9"/>
              </w:numPr>
              <w:rPr>
                <w:lang w:eastAsia="ko-KR"/>
              </w:rPr>
            </w:pPr>
            <w:r w:rsidRPr="008F4D45">
              <w:rPr>
                <w:lang w:eastAsia="ko-KR"/>
              </w:rPr>
              <w:t xml:space="preserve">SL </w:t>
            </w:r>
            <w:r w:rsidRPr="008F4D45">
              <w:rPr>
                <w:lang w:eastAsia="ko-KR"/>
              </w:rPr>
              <w:sym w:font="Wingdings" w:char="F0E0"/>
            </w:r>
            <w:r w:rsidRPr="008F4D45">
              <w:rPr>
                <w:lang w:eastAsia="ko-KR"/>
              </w:rPr>
              <w:t xml:space="preserve"> V2X SI, including the latency and reliability requirements applicable to V2X SI</w:t>
            </w:r>
          </w:p>
          <w:p w14:paraId="7A644D41" w14:textId="77777777" w:rsidR="00D34EA5" w:rsidRPr="008F4D45" w:rsidRDefault="00A42611" w:rsidP="007F11FA">
            <w:pPr>
              <w:pStyle w:val="3GPPAgreements"/>
              <w:numPr>
                <w:ilvl w:val="2"/>
                <w:numId w:val="9"/>
              </w:numPr>
              <w:rPr>
                <w:lang w:eastAsia="ko-KR"/>
              </w:rPr>
            </w:pPr>
            <w:r w:rsidRPr="008F4D45">
              <w:rPr>
                <w:lang w:eastAsia="ko-KR"/>
              </w:rPr>
              <w:t xml:space="preserve">No discussion of SL in </w:t>
            </w:r>
            <w:proofErr w:type="spellStart"/>
            <w:r w:rsidRPr="008F4D45">
              <w:rPr>
                <w:lang w:eastAsia="ko-KR"/>
              </w:rPr>
              <w:t>eURLLC</w:t>
            </w:r>
            <w:proofErr w:type="spellEnd"/>
            <w:r w:rsidRPr="008F4D45">
              <w:rPr>
                <w:lang w:eastAsia="ko-KR"/>
              </w:rPr>
              <w:t xml:space="preserve"> SI</w:t>
            </w:r>
          </w:p>
          <w:p w14:paraId="74F4A08F" w14:textId="77777777" w:rsidR="00D34EA5" w:rsidRPr="008F4D45" w:rsidRDefault="00A42611" w:rsidP="007F11FA">
            <w:pPr>
              <w:pStyle w:val="3GPPAgreements"/>
              <w:numPr>
                <w:ilvl w:val="1"/>
                <w:numId w:val="9"/>
              </w:numPr>
              <w:rPr>
                <w:lang w:eastAsia="ko-KR"/>
              </w:rPr>
            </w:pPr>
            <w:proofErr w:type="spellStart"/>
            <w:r w:rsidRPr="008F4D45">
              <w:rPr>
                <w:lang w:eastAsia="ko-KR"/>
              </w:rPr>
              <w:t>Uu</w:t>
            </w:r>
            <w:proofErr w:type="spellEnd"/>
            <w:r w:rsidRPr="008F4D45">
              <w:rPr>
                <w:lang w:eastAsia="ko-KR"/>
              </w:rPr>
              <w:t xml:space="preserve"> remote driving use case </w:t>
            </w:r>
            <w:r w:rsidRPr="008F4D45">
              <w:rPr>
                <w:lang w:eastAsia="ko-KR"/>
              </w:rPr>
              <w:sym w:font="Wingdings" w:char="F0E0"/>
            </w:r>
            <w:r w:rsidRPr="008F4D45">
              <w:rPr>
                <w:lang w:eastAsia="ko-KR"/>
              </w:rPr>
              <w:t xml:space="preserve"> </w:t>
            </w:r>
            <w:proofErr w:type="spellStart"/>
            <w:r w:rsidRPr="008F4D45">
              <w:rPr>
                <w:lang w:eastAsia="ko-KR"/>
              </w:rPr>
              <w:t>eURLLC</w:t>
            </w:r>
            <w:proofErr w:type="spellEnd"/>
            <w:r w:rsidRPr="008F4D45">
              <w:rPr>
                <w:lang w:eastAsia="ko-KR"/>
              </w:rPr>
              <w:t xml:space="preserve"> SI</w:t>
            </w:r>
          </w:p>
          <w:p w14:paraId="67C08828" w14:textId="77777777" w:rsidR="00D34EA5" w:rsidRPr="007F11FA" w:rsidRDefault="00A42611" w:rsidP="007F11FA">
            <w:pPr>
              <w:pStyle w:val="3GPPAgreements"/>
              <w:numPr>
                <w:ilvl w:val="0"/>
                <w:numId w:val="0"/>
              </w:numPr>
              <w:ind w:left="284" w:hanging="284"/>
              <w:rPr>
                <w:b/>
              </w:rPr>
            </w:pPr>
            <w:r w:rsidRPr="007F11FA">
              <w:rPr>
                <w:b/>
              </w:rPr>
              <w:t>MIMO (multi-TRP aspects):</w:t>
            </w:r>
          </w:p>
          <w:p w14:paraId="60344A42" w14:textId="77777777" w:rsidR="00D34EA5" w:rsidRPr="008F4D45" w:rsidRDefault="00A42611" w:rsidP="007F11FA">
            <w:pPr>
              <w:pStyle w:val="3GPPAgreements"/>
              <w:numPr>
                <w:ilvl w:val="1"/>
                <w:numId w:val="9"/>
              </w:numPr>
              <w:rPr>
                <w:lang w:eastAsia="ko-KR"/>
              </w:rPr>
            </w:pPr>
            <w:r w:rsidRPr="008F4D45">
              <w:rPr>
                <w:lang w:eastAsia="ko-KR"/>
              </w:rPr>
              <w:t xml:space="preserve">Single-TRP techniques for URLLC requirements (e.g., PDCCH time-domain/frequency-domain repetitions, etc.) are done under </w:t>
            </w:r>
            <w:proofErr w:type="spellStart"/>
            <w:r w:rsidRPr="008F4D45">
              <w:rPr>
                <w:lang w:eastAsia="ko-KR"/>
              </w:rPr>
              <w:t>eURLLC</w:t>
            </w:r>
            <w:proofErr w:type="spellEnd"/>
            <w:r w:rsidRPr="008F4D45">
              <w:rPr>
                <w:lang w:eastAsia="ko-KR"/>
              </w:rPr>
              <w:t xml:space="preserve"> SI</w:t>
            </w:r>
          </w:p>
          <w:p w14:paraId="5111BD1D" w14:textId="77777777" w:rsidR="00D34EA5" w:rsidRPr="008F4D45" w:rsidRDefault="00A42611" w:rsidP="007F11FA">
            <w:pPr>
              <w:pStyle w:val="3GPPAgreements"/>
              <w:numPr>
                <w:ilvl w:val="1"/>
                <w:numId w:val="9"/>
              </w:numPr>
              <w:rPr>
                <w:lang w:eastAsia="ko-KR"/>
              </w:rPr>
            </w:pPr>
            <w:r w:rsidRPr="008F4D45">
              <w:rPr>
                <w:lang w:eastAsia="ko-KR"/>
              </w:rPr>
              <w:t>Multi-TRP techniques for URLLC requirements (e.g., repetition across TRPs, etc.) are done under MIMO WI</w:t>
            </w:r>
          </w:p>
          <w:p w14:paraId="6F9121C9" w14:textId="7DB15CF3" w:rsidR="008F4D45" w:rsidRDefault="00A42611" w:rsidP="007F11FA">
            <w:pPr>
              <w:pStyle w:val="3GPPAgreements"/>
              <w:numPr>
                <w:ilvl w:val="2"/>
                <w:numId w:val="9"/>
              </w:numPr>
              <w:rPr>
                <w:lang w:eastAsia="ko-KR"/>
              </w:rPr>
            </w:pPr>
            <w:r w:rsidRPr="008F4D45">
              <w:rPr>
                <w:lang w:eastAsia="ko-KR"/>
              </w:rPr>
              <w:t>To update MIMO WI accordingly</w:t>
            </w:r>
          </w:p>
        </w:tc>
      </w:tr>
    </w:tbl>
    <w:p w14:paraId="3144829F" w14:textId="48A7C994" w:rsidR="00E71EC1" w:rsidRDefault="00E71EC1" w:rsidP="0017661D">
      <w:pPr>
        <w:pStyle w:val="3GPPText"/>
      </w:pPr>
      <w:r>
        <w:t xml:space="preserve">In </w:t>
      </w:r>
      <w:r w:rsidR="005F04E4">
        <w:t>this contribution</w:t>
      </w:r>
      <w:r>
        <w:t xml:space="preserve">, we </w:t>
      </w:r>
      <w:r w:rsidR="00C84A44">
        <w:t>analyze</w:t>
      </w:r>
      <w:r w:rsidR="00A864F3">
        <w:t xml:space="preserve"> </w:t>
      </w:r>
      <w:r w:rsidR="006079F5">
        <w:t xml:space="preserve">potential enhancements to NR </w:t>
      </w:r>
      <w:proofErr w:type="spellStart"/>
      <w:r w:rsidR="006079F5">
        <w:t>Uu</w:t>
      </w:r>
      <w:proofErr w:type="spellEnd"/>
      <w:r w:rsidR="006079F5">
        <w:t xml:space="preserve"> radio-interface to support advanced V2X use cases</w:t>
      </w:r>
      <w:r w:rsidR="00E90540">
        <w:t>.</w:t>
      </w:r>
      <w:r w:rsidR="006079F5">
        <w:t xml:space="preserve"> Other aspects related to NR V2X study are discussed in our companion contributions</w:t>
      </w:r>
      <w:r w:rsidR="00C13005">
        <w:t xml:space="preserve"> </w:t>
      </w:r>
      <w:r w:rsidR="00796E6C">
        <w:fldChar w:fldCharType="begin"/>
      </w:r>
      <w:r w:rsidR="00796E6C">
        <w:instrText xml:space="preserve"> REF _Ref525929647 \r \h </w:instrText>
      </w:r>
      <w:r w:rsidR="00796E6C">
        <w:fldChar w:fldCharType="separate"/>
      </w:r>
      <w:r w:rsidR="000222AB">
        <w:t>[6]</w:t>
      </w:r>
      <w:r w:rsidR="00796E6C">
        <w:fldChar w:fldCharType="end"/>
      </w:r>
      <w:r w:rsidR="00796E6C">
        <w:t>-</w:t>
      </w:r>
      <w:r w:rsidR="00796E6C">
        <w:fldChar w:fldCharType="begin"/>
      </w:r>
      <w:r w:rsidR="00796E6C">
        <w:instrText xml:space="preserve"> REF _Ref525929654 \r \h </w:instrText>
      </w:r>
      <w:r w:rsidR="00796E6C">
        <w:fldChar w:fldCharType="separate"/>
      </w:r>
      <w:r w:rsidR="000222AB">
        <w:t>[14]</w:t>
      </w:r>
      <w:r w:rsidR="00796E6C">
        <w:fldChar w:fldCharType="end"/>
      </w:r>
      <w:r w:rsidR="0075650A">
        <w:t>.</w:t>
      </w:r>
    </w:p>
    <w:p w14:paraId="2C53DE29" w14:textId="43DD065E" w:rsidR="001F07D7" w:rsidRDefault="00A0443B" w:rsidP="00952FB1">
      <w:pPr>
        <w:pStyle w:val="3GPPH1"/>
      </w:pPr>
      <w:r>
        <w:t>Matching of New Use Cases and NR Features</w:t>
      </w:r>
    </w:p>
    <w:p w14:paraId="14B946D3" w14:textId="67665286" w:rsidR="002C4089" w:rsidRPr="00F1389E" w:rsidRDefault="00615E84" w:rsidP="00F1389E">
      <w:pPr>
        <w:pStyle w:val="3GPPText"/>
      </w:pPr>
      <w:r w:rsidRPr="00F1389E">
        <w:t xml:space="preserve">First, general considerations on design directions for NR </w:t>
      </w:r>
      <w:proofErr w:type="spellStart"/>
      <w:r w:rsidRPr="00F1389E">
        <w:t>Uu</w:t>
      </w:r>
      <w:proofErr w:type="spellEnd"/>
      <w:r w:rsidRPr="00F1389E">
        <w:t xml:space="preserve"> to support advanced V2X use cases are discussed in this section. In </w:t>
      </w:r>
      <w:r w:rsidRPr="00F1389E">
        <w:fldChar w:fldCharType="begin"/>
      </w:r>
      <w:r w:rsidRPr="00F1389E">
        <w:instrText xml:space="preserve"> REF _Ref520282793 \r \h  \* MERGEFORMAT </w:instrText>
      </w:r>
      <w:r w:rsidRPr="00F1389E">
        <w:fldChar w:fldCharType="separate"/>
      </w:r>
      <w:r w:rsidR="000222AB">
        <w:t>[1]</w:t>
      </w:r>
      <w:r w:rsidRPr="00F1389E">
        <w:fldChar w:fldCharType="end"/>
      </w:r>
      <w:r w:rsidRPr="00F1389E">
        <w:t>, the following groups of use cases are provided:</w:t>
      </w:r>
    </w:p>
    <w:p w14:paraId="6EED500B" w14:textId="632F1658" w:rsidR="00956B94" w:rsidRPr="00615E84" w:rsidRDefault="00956B94" w:rsidP="00956B94">
      <w:pPr>
        <w:pStyle w:val="3GPPAgreements"/>
        <w:rPr>
          <w:szCs w:val="22"/>
        </w:rPr>
      </w:pPr>
      <w:r w:rsidRPr="00615E84">
        <w:rPr>
          <w:szCs w:val="22"/>
        </w:rPr>
        <w:t>Vehicles Platooning</w:t>
      </w:r>
    </w:p>
    <w:p w14:paraId="2124AF28" w14:textId="20792AE0" w:rsidR="00956B94" w:rsidRPr="00615E84" w:rsidRDefault="00956B94" w:rsidP="00956B94">
      <w:pPr>
        <w:pStyle w:val="3GPPAgreements"/>
        <w:rPr>
          <w:szCs w:val="22"/>
        </w:rPr>
      </w:pPr>
      <w:r w:rsidRPr="00615E84">
        <w:rPr>
          <w:szCs w:val="22"/>
        </w:rPr>
        <w:t>Extended Sensors</w:t>
      </w:r>
    </w:p>
    <w:p w14:paraId="1760606F" w14:textId="58E84F17" w:rsidR="00956B94" w:rsidRPr="00615E84" w:rsidRDefault="00956B94" w:rsidP="00956B94">
      <w:pPr>
        <w:pStyle w:val="3GPPAgreements"/>
        <w:rPr>
          <w:szCs w:val="22"/>
        </w:rPr>
      </w:pPr>
      <w:r w:rsidRPr="00615E84">
        <w:rPr>
          <w:szCs w:val="22"/>
        </w:rPr>
        <w:t>Advanced Driving</w:t>
      </w:r>
    </w:p>
    <w:p w14:paraId="5B78D7FD" w14:textId="636EA558" w:rsidR="00615E84" w:rsidRPr="00615E84" w:rsidRDefault="00956B94" w:rsidP="00956B94">
      <w:pPr>
        <w:pStyle w:val="3GPPAgreements"/>
        <w:rPr>
          <w:szCs w:val="22"/>
        </w:rPr>
      </w:pPr>
      <w:r w:rsidRPr="00615E84">
        <w:rPr>
          <w:szCs w:val="22"/>
        </w:rPr>
        <w:t>Remote Driving</w:t>
      </w:r>
    </w:p>
    <w:p w14:paraId="29BCAE7A" w14:textId="459A8A35" w:rsidR="00956B94" w:rsidRPr="00F65237" w:rsidRDefault="00615E84" w:rsidP="00F65237">
      <w:pPr>
        <w:pStyle w:val="3GPPText"/>
      </w:pPr>
      <w:r w:rsidRPr="00D575E8">
        <w:lastRenderedPageBreak/>
        <w:t xml:space="preserve">NR </w:t>
      </w:r>
      <w:proofErr w:type="spellStart"/>
      <w:r w:rsidRPr="00D575E8">
        <w:t>Uu</w:t>
      </w:r>
      <w:proofErr w:type="spellEnd"/>
      <w:r w:rsidRPr="00D575E8">
        <w:t xml:space="preserve"> may be </w:t>
      </w:r>
      <w:r w:rsidR="00F65237">
        <w:t xml:space="preserve">used for </w:t>
      </w:r>
      <w:r w:rsidRPr="00D575E8">
        <w:t>all the use cases</w:t>
      </w:r>
      <w:r w:rsidR="00D575E8" w:rsidRPr="00D575E8">
        <w:t xml:space="preserve">, however the overall </w:t>
      </w:r>
      <w:proofErr w:type="spellStart"/>
      <w:r w:rsidR="00D575E8" w:rsidRPr="00D575E8">
        <w:t>Uu</w:t>
      </w:r>
      <w:proofErr w:type="spellEnd"/>
      <w:r w:rsidR="00D575E8" w:rsidRPr="00D575E8">
        <w:t xml:space="preserve"> performance </w:t>
      </w:r>
      <w:r w:rsidR="00F65237">
        <w:t xml:space="preserve">and efficiency may not be the same for all use cases. In particular, scenarios with extended sensor sharing </w:t>
      </w:r>
      <w:r w:rsidR="00D575E8">
        <w:t xml:space="preserve">case where huge amount of data </w:t>
      </w:r>
      <w:r w:rsidR="00F65237">
        <w:t xml:space="preserve">need to be </w:t>
      </w:r>
      <w:r w:rsidR="00D575E8">
        <w:t xml:space="preserve">exchanged between vehicles directly </w:t>
      </w:r>
      <w:r w:rsidR="00F65237">
        <w:t xml:space="preserve">may become a bottleneck. On the other hand for the </w:t>
      </w:r>
      <w:r w:rsidR="00D575E8">
        <w:t xml:space="preserve">remote driving </w:t>
      </w:r>
      <w:r w:rsidR="00F65237">
        <w:t xml:space="preserve">use </w:t>
      </w:r>
      <w:r w:rsidR="00D575E8">
        <w:t xml:space="preserve">case </w:t>
      </w:r>
      <w:r w:rsidR="00F65237">
        <w:t xml:space="preserve">the </w:t>
      </w:r>
      <w:proofErr w:type="spellStart"/>
      <w:r w:rsidR="00F65237">
        <w:t>Uu</w:t>
      </w:r>
      <w:proofErr w:type="spellEnd"/>
      <w:r w:rsidR="00F65237">
        <w:t xml:space="preserve"> air-interface is the only viable option, </w:t>
      </w:r>
      <w:r w:rsidR="00D575E8">
        <w:t>where URLLC type of traffic to/from network is expected for control messages and video streaming.</w:t>
      </w:r>
    </w:p>
    <w:p w14:paraId="29031EAD" w14:textId="58C2E18B" w:rsidR="00C8565D" w:rsidRPr="00F1389E" w:rsidRDefault="00782B52" w:rsidP="00F1389E">
      <w:pPr>
        <w:pStyle w:val="3GPPText"/>
      </w:pPr>
      <w:bookmarkStart w:id="1" w:name="_Toc516059919"/>
      <w:bookmarkStart w:id="2" w:name="_Toc519021861"/>
      <w:r w:rsidRPr="00F1389E">
        <w:t xml:space="preserve">Both the high throughput and URLLC type of traffic were considered </w:t>
      </w:r>
      <w:r w:rsidR="00F65237">
        <w:t xml:space="preserve">as key KPI metrics for </w:t>
      </w:r>
      <w:r w:rsidRPr="00F1389E">
        <w:t xml:space="preserve">NR </w:t>
      </w:r>
      <w:proofErr w:type="spellStart"/>
      <w:r w:rsidR="00F65237">
        <w:t>Uu</w:t>
      </w:r>
      <w:proofErr w:type="spellEnd"/>
      <w:r w:rsidR="00F65237">
        <w:t xml:space="preserve"> design </w:t>
      </w:r>
      <w:r w:rsidRPr="00F1389E">
        <w:t xml:space="preserve">from the very beginning and </w:t>
      </w:r>
      <w:r w:rsidR="00F65237">
        <w:t>thus only incremental eV2X specific enhancements can be considered.</w:t>
      </w:r>
      <w:r w:rsidRPr="00F1389E">
        <w:t xml:space="preserve"> </w:t>
      </w:r>
      <w:r w:rsidR="00F65237">
        <w:t>The NR</w:t>
      </w:r>
      <w:r w:rsidRPr="00F1389E">
        <w:t xml:space="preserve"> physical layer </w:t>
      </w:r>
      <w:r w:rsidR="00F65237">
        <w:t xml:space="preserve">developed in R15 </w:t>
      </w:r>
      <w:r w:rsidRPr="00F1389E">
        <w:t>was designed to efficiently operate in new spectrum available in</w:t>
      </w:r>
      <w:r w:rsidR="00F65237">
        <w:t xml:space="preserve">cluding </w:t>
      </w:r>
      <w:r w:rsidRPr="00F1389E">
        <w:t xml:space="preserve">higher </w:t>
      </w:r>
      <w:r w:rsidR="00F65237">
        <w:t xml:space="preserve">carrier </w:t>
      </w:r>
      <w:r w:rsidRPr="00F1389E">
        <w:t>frequencies</w:t>
      </w:r>
      <w:r w:rsidR="00F65237">
        <w:t xml:space="preserve"> (FR2)</w:t>
      </w:r>
      <w:r w:rsidR="00890056" w:rsidRPr="00F1389E">
        <w:t xml:space="preserve">. Moreover, the frame structure got sufficient flexibility to provide low latency transmissions in the same time being able to transmit in </w:t>
      </w:r>
      <w:r w:rsidR="00F65237">
        <w:t xml:space="preserve">a </w:t>
      </w:r>
      <w:r w:rsidR="00890056" w:rsidRPr="00F1389E">
        <w:t xml:space="preserve">wider bandwidth so that very high reliability of ~1e-5 residual BLER </w:t>
      </w:r>
      <w:r w:rsidR="00DE24DF" w:rsidRPr="00F1389E">
        <w:t>may be</w:t>
      </w:r>
      <w:r w:rsidR="00890056" w:rsidRPr="00F1389E">
        <w:t xml:space="preserve"> achieved for both control and shared channels.</w:t>
      </w:r>
    </w:p>
    <w:p w14:paraId="3D9FDD08" w14:textId="6FDEDF9C" w:rsidR="00DE24DF" w:rsidRPr="00F1389E" w:rsidRDefault="00DE24DF" w:rsidP="00F1389E">
      <w:pPr>
        <w:pStyle w:val="3GPPText"/>
      </w:pPr>
      <w:r w:rsidRPr="00F1389E">
        <w:t>However, it should be carefully analy</w:t>
      </w:r>
      <w:r w:rsidR="00F65237">
        <w:t>z</w:t>
      </w:r>
      <w:r w:rsidRPr="00F1389E">
        <w:t>ed</w:t>
      </w:r>
      <w:r w:rsidR="00F65237">
        <w:t xml:space="preserve">, </w:t>
      </w:r>
      <w:r w:rsidRPr="00F1389E">
        <w:t xml:space="preserve">whether the already specified or yet to be specified NR features provide sufficient performance for the NR V2X use cases. In this contribution, in section </w:t>
      </w:r>
      <w:r w:rsidRPr="00F1389E">
        <w:fldChar w:fldCharType="begin"/>
      </w:r>
      <w:r w:rsidRPr="00F1389E">
        <w:instrText xml:space="preserve"> REF _Ref521343040 \r \h </w:instrText>
      </w:r>
      <w:r w:rsidR="00F1389E">
        <w:instrText xml:space="preserve"> \* MERGEFORMAT </w:instrText>
      </w:r>
      <w:r w:rsidRPr="00F1389E">
        <w:fldChar w:fldCharType="separate"/>
      </w:r>
      <w:r w:rsidR="000222AB">
        <w:t>3</w:t>
      </w:r>
      <w:r w:rsidRPr="00F1389E">
        <w:fldChar w:fldCharType="end"/>
      </w:r>
      <w:r w:rsidRPr="00F1389E">
        <w:t xml:space="preserve"> the enhancements from LTE V2X not included into NR are highlighted and in section </w:t>
      </w:r>
      <w:r w:rsidRPr="00F1389E">
        <w:fldChar w:fldCharType="begin"/>
      </w:r>
      <w:r w:rsidRPr="00F1389E">
        <w:instrText xml:space="preserve"> REF _Ref521421126 \r \h </w:instrText>
      </w:r>
      <w:r w:rsidR="00F1389E">
        <w:instrText xml:space="preserve"> \* MERGEFORMAT </w:instrText>
      </w:r>
      <w:r w:rsidRPr="00F1389E">
        <w:fldChar w:fldCharType="separate"/>
      </w:r>
      <w:r w:rsidR="000222AB">
        <w:t>4</w:t>
      </w:r>
      <w:r w:rsidRPr="00F1389E">
        <w:fldChar w:fldCharType="end"/>
      </w:r>
      <w:r w:rsidRPr="00F1389E">
        <w:t xml:space="preserve"> the new features to aid NR </w:t>
      </w:r>
      <w:proofErr w:type="spellStart"/>
      <w:r w:rsidRPr="00F1389E">
        <w:t>Uu</w:t>
      </w:r>
      <w:proofErr w:type="spellEnd"/>
      <w:r w:rsidRPr="00F1389E">
        <w:t>-based V2X communication are discussed.</w:t>
      </w:r>
    </w:p>
    <w:p w14:paraId="02DB3860" w14:textId="35A24EB9" w:rsidR="00C52973" w:rsidRDefault="00AC4D66" w:rsidP="00874E2D">
      <w:pPr>
        <w:pStyle w:val="3GPPH1"/>
      </w:pPr>
      <w:bookmarkStart w:id="3" w:name="_Ref521343040"/>
      <w:bookmarkEnd w:id="1"/>
      <w:bookmarkEnd w:id="2"/>
      <w:r>
        <w:t xml:space="preserve">On </w:t>
      </w:r>
      <w:r w:rsidR="009B1118">
        <w:t xml:space="preserve">NR </w:t>
      </w:r>
      <w:proofErr w:type="spellStart"/>
      <w:r>
        <w:t>Uu</w:t>
      </w:r>
      <w:proofErr w:type="spellEnd"/>
      <w:r>
        <w:t xml:space="preserve"> Enhancements for e</w:t>
      </w:r>
      <w:r w:rsidR="00805654">
        <w:t>V2X</w:t>
      </w:r>
      <w:bookmarkEnd w:id="3"/>
    </w:p>
    <w:p w14:paraId="26142F60" w14:textId="21DF74CF" w:rsidR="00F31C26" w:rsidRPr="00F1389E" w:rsidRDefault="00805654" w:rsidP="00C52973">
      <w:pPr>
        <w:pStyle w:val="3GPPText"/>
      </w:pPr>
      <w:r w:rsidRPr="00F1389E">
        <w:t xml:space="preserve">Although NR Rel.15 was designed taking into account very wide and diverse set of requirements and new use cases, </w:t>
      </w:r>
      <w:r w:rsidR="0096550A" w:rsidRPr="00F1389E">
        <w:t xml:space="preserve">some specific design aspects related to </w:t>
      </w:r>
      <w:r w:rsidR="00AC4D66">
        <w:t>e</w:t>
      </w:r>
      <w:r w:rsidR="0041589E" w:rsidRPr="00F1389E">
        <w:t xml:space="preserve">V2X-specific </w:t>
      </w:r>
      <w:r w:rsidR="0096550A" w:rsidRPr="00F1389E">
        <w:t>traffic handling</w:t>
      </w:r>
      <w:r w:rsidR="003A3BD8" w:rsidRPr="00F1389E">
        <w:t xml:space="preserve"> and scheduling</w:t>
      </w:r>
      <w:r w:rsidR="0096550A" w:rsidRPr="00F1389E">
        <w:t xml:space="preserve"> in </w:t>
      </w:r>
      <w:r w:rsidR="003A3BD8" w:rsidRPr="00F1389E">
        <w:t>NR</w:t>
      </w:r>
      <w:r w:rsidR="0096550A" w:rsidRPr="00F1389E">
        <w:t xml:space="preserve"> were not considered</w:t>
      </w:r>
      <w:r w:rsidR="00AC4D66">
        <w:t xml:space="preserve"> yet</w:t>
      </w:r>
      <w:r w:rsidR="0096550A" w:rsidRPr="00F1389E">
        <w:t>.</w:t>
      </w:r>
      <w:r w:rsidR="00F31C26" w:rsidRPr="00F1389E">
        <w:t xml:space="preserve"> In this section, the features </w:t>
      </w:r>
      <w:r w:rsidR="003A3BD8" w:rsidRPr="00F1389E">
        <w:t>adopted</w:t>
      </w:r>
      <w:r w:rsidR="00F31C26" w:rsidRPr="00F1389E">
        <w:t xml:space="preserve"> in LTE that would need to be also supported in NR are highlighted in </w:t>
      </w:r>
      <w:r w:rsidR="00E37AAA" w:rsidRPr="00F1389E">
        <w:t>sub-sections below.</w:t>
      </w:r>
    </w:p>
    <w:p w14:paraId="5BF6DE36" w14:textId="17444CEF" w:rsidR="00F31C26" w:rsidRPr="00ED3755" w:rsidRDefault="007E73A0" w:rsidP="00ED3755">
      <w:pPr>
        <w:pStyle w:val="3GPPH2"/>
      </w:pPr>
      <w:r>
        <w:t>M</w:t>
      </w:r>
      <w:r w:rsidR="00F31C26" w:rsidRPr="00ED3755">
        <w:t xml:space="preserve">ultiple </w:t>
      </w:r>
      <w:r w:rsidR="00AC4D66">
        <w:t>A</w:t>
      </w:r>
      <w:r w:rsidR="00F31C26" w:rsidRPr="00ED3755">
        <w:t xml:space="preserve">ctivated </w:t>
      </w:r>
      <w:r w:rsidR="00ED3755">
        <w:t>CG-</w:t>
      </w:r>
      <w:r w:rsidR="00F31C26" w:rsidRPr="00ED3755">
        <w:t xml:space="preserve">PUSCH </w:t>
      </w:r>
      <w:r w:rsidR="00AC4D66">
        <w:t>C</w:t>
      </w:r>
      <w:r w:rsidR="00F31C26" w:rsidRPr="00ED3755">
        <w:t>onfigurations</w:t>
      </w:r>
    </w:p>
    <w:p w14:paraId="38718BD9" w14:textId="56E4A04B" w:rsidR="00612D3A" w:rsidRPr="00F1389E" w:rsidRDefault="00612D3A" w:rsidP="00ED3755">
      <w:pPr>
        <w:pStyle w:val="3GPPText"/>
      </w:pPr>
      <w:r w:rsidRPr="00F1389E">
        <w:t xml:space="preserve">In Rel.15 only one activated CG-PUSCH </w:t>
      </w:r>
      <w:r w:rsidR="00AC4D66">
        <w:t xml:space="preserve">(configured grant PUSCH) </w:t>
      </w:r>
      <w:r w:rsidRPr="00F1389E">
        <w:t xml:space="preserve">configuration is supported </w:t>
      </w:r>
      <w:r w:rsidR="003A3BD8" w:rsidRPr="00F1389E">
        <w:t>in</w:t>
      </w:r>
      <w:r w:rsidRPr="00F1389E">
        <w:t xml:space="preserve"> a cell. For V2V-like periodic traffic </w:t>
      </w:r>
      <w:r w:rsidR="007C77BF" w:rsidRPr="00F1389E">
        <w:t xml:space="preserve">(e.g. CAM messages) </w:t>
      </w:r>
      <w:r w:rsidRPr="00F1389E">
        <w:t>where packets of different sizes may be interlaced</w:t>
      </w:r>
      <w:r w:rsidR="003A3BD8" w:rsidRPr="00F1389E">
        <w:t>,</w:t>
      </w:r>
      <w:r w:rsidRPr="00F1389E">
        <w:t xml:space="preserve"> th</w:t>
      </w:r>
      <w:r w:rsidR="003A3BD8" w:rsidRPr="00F1389E">
        <w:t>is</w:t>
      </w:r>
      <w:r w:rsidRPr="00F1389E">
        <w:t xml:space="preserve"> would lead to either inefficient resource usage due to overprovisioning resource allocation parameters for the worst case packet size or to frequent CG-PUSCH re</w:t>
      </w:r>
      <w:r w:rsidR="00AC4D66">
        <w:t>-</w:t>
      </w:r>
      <w:r w:rsidRPr="00F1389E">
        <w:t>configurations.</w:t>
      </w:r>
      <w:r w:rsidR="003A3BD8" w:rsidRPr="00F1389E">
        <w:t xml:space="preserve"> </w:t>
      </w:r>
      <w:r w:rsidR="001B3505" w:rsidRPr="00F1389E">
        <w:t xml:space="preserve">Therefore, at least support of a few activated CG-PUSCH configurations for both Type-1 (RRC-based) and Type-2 (DCI-based) may need to be added to NR. It should be noted, that similar enhancements are envisioned as part of Rel.16 </w:t>
      </w:r>
      <w:proofErr w:type="spellStart"/>
      <w:r w:rsidR="001B3505" w:rsidRPr="00F1389E">
        <w:t>eURLLC</w:t>
      </w:r>
      <w:proofErr w:type="spellEnd"/>
      <w:r w:rsidR="001B3505" w:rsidRPr="00F1389E">
        <w:t xml:space="preserve"> study in order to enable bundled transmissions with fine channel access granularity </w:t>
      </w:r>
      <w:r w:rsidR="0036062A">
        <w:fldChar w:fldCharType="begin"/>
      </w:r>
      <w:r w:rsidR="0036062A">
        <w:instrText xml:space="preserve"> REF _Ref521696393 \r \h </w:instrText>
      </w:r>
      <w:r w:rsidR="0036062A">
        <w:fldChar w:fldCharType="separate"/>
      </w:r>
      <w:r w:rsidR="000222AB">
        <w:t>[6]</w:t>
      </w:r>
      <w:r w:rsidR="0036062A">
        <w:fldChar w:fldCharType="end"/>
      </w:r>
      <w:r w:rsidR="001B3505" w:rsidRPr="00F1389E">
        <w:t>.</w:t>
      </w:r>
    </w:p>
    <w:p w14:paraId="6698C99D" w14:textId="38E3A8D5" w:rsidR="00ED3755" w:rsidRDefault="00F31C26" w:rsidP="00ED3755">
      <w:pPr>
        <w:pStyle w:val="3GPPH2"/>
      </w:pPr>
      <w:r w:rsidRPr="00ED3755">
        <w:t xml:space="preserve">UE </w:t>
      </w:r>
      <w:r w:rsidR="00F12106">
        <w:t>A</w:t>
      </w:r>
      <w:r w:rsidRPr="00ED3755">
        <w:t xml:space="preserve">ssistance </w:t>
      </w:r>
      <w:r w:rsidR="00F12106">
        <w:t>D</w:t>
      </w:r>
      <w:r w:rsidRPr="00ED3755">
        <w:t>ata</w:t>
      </w:r>
      <w:r w:rsidR="00F12106">
        <w:t xml:space="preserve"> for eV2X</w:t>
      </w:r>
    </w:p>
    <w:p w14:paraId="50B4580E" w14:textId="40E4D4ED" w:rsidR="0041589E" w:rsidRPr="00F1389E" w:rsidRDefault="00F32B59" w:rsidP="00ED3755">
      <w:pPr>
        <w:pStyle w:val="3GPPText"/>
      </w:pPr>
      <w:r w:rsidRPr="00F1389E">
        <w:t xml:space="preserve">In LTE V2V/V2X, assistance </w:t>
      </w:r>
      <w:proofErr w:type="spellStart"/>
      <w:r w:rsidRPr="00F1389E">
        <w:t>signalling</w:t>
      </w:r>
      <w:proofErr w:type="spellEnd"/>
      <w:r w:rsidRPr="00F1389E">
        <w:t xml:space="preserve"> was introduced in order to </w:t>
      </w:r>
      <w:r w:rsidR="00AC4D66">
        <w:t>assist</w:t>
      </w:r>
      <w:r w:rsidRPr="00F1389E">
        <w:t xml:space="preserve"> scheduling algorithms at </w:t>
      </w:r>
      <w:proofErr w:type="spellStart"/>
      <w:r w:rsidRPr="00F1389E">
        <w:t>eNB</w:t>
      </w:r>
      <w:proofErr w:type="spellEnd"/>
      <w:r w:rsidR="00AC4D66">
        <w:t xml:space="preserve"> that </w:t>
      </w:r>
      <w:r w:rsidRPr="00F1389E">
        <w:t xml:space="preserve">take into account vehicle </w:t>
      </w:r>
      <w:r w:rsidR="00AC4D66">
        <w:t>location information (</w:t>
      </w:r>
      <w:r w:rsidRPr="00F1389E">
        <w:t xml:space="preserve">position, </w:t>
      </w:r>
      <w:r w:rsidR="00AC4D66">
        <w:t>speed)</w:t>
      </w:r>
      <w:r w:rsidRPr="00F1389E">
        <w:t xml:space="preserve">, </w:t>
      </w:r>
      <w:r w:rsidR="00AC4D66">
        <w:t xml:space="preserve">and </w:t>
      </w:r>
      <w:r w:rsidRPr="00F1389E">
        <w:t>traffic patterns</w:t>
      </w:r>
      <w:r w:rsidR="005F6F2B" w:rsidRPr="00F1389E">
        <w:t>,</w:t>
      </w:r>
      <w:r w:rsidRPr="00F1389E">
        <w:t xml:space="preserve"> etc. Currently support of such assistance information is very limited in NR, thus enhancements in this direction are expected to at least support LTE-like set of </w:t>
      </w:r>
      <w:r w:rsidR="00E3752D" w:rsidRPr="00F1389E">
        <w:t>assistance information</w:t>
      </w:r>
      <w:r w:rsidR="00AC4D66">
        <w:t xml:space="preserve"> including</w:t>
      </w:r>
      <w:r w:rsidR="00E3752D" w:rsidRPr="00F1389E">
        <w:t>:</w:t>
      </w:r>
    </w:p>
    <w:p w14:paraId="2EF469B0" w14:textId="00CC8292" w:rsidR="0041589E" w:rsidRDefault="0085487C" w:rsidP="00F1389E">
      <w:pPr>
        <w:pStyle w:val="3GPPAgreements"/>
      </w:pPr>
      <w:r>
        <w:t xml:space="preserve">Traffic characteristics </w:t>
      </w:r>
      <w:r w:rsidR="00AC4D66">
        <w:t xml:space="preserve">- </w:t>
      </w:r>
      <w:r w:rsidR="00E3752D">
        <w:t>proper</w:t>
      </w:r>
      <w:r w:rsidR="00AC4D66">
        <w:t xml:space="preserve"> configuration of</w:t>
      </w:r>
      <w:r w:rsidR="00E3752D">
        <w:t xml:space="preserve"> </w:t>
      </w:r>
      <w:r w:rsidR="0041589E">
        <w:t>CG-PUSCH</w:t>
      </w:r>
      <w:r w:rsidR="00E3752D">
        <w:t xml:space="preserve"> parameters such as resource allocation and periodicity for each activated CG-PUSCH configuration.</w:t>
      </w:r>
      <w:r w:rsidR="002505B4">
        <w:t xml:space="preserve"> The traffic characteristics should include periodicity parameters, expected packets size, latency budget if applicable, etc</w:t>
      </w:r>
      <w:r w:rsidR="00AC4D66">
        <w:t>.</w:t>
      </w:r>
    </w:p>
    <w:p w14:paraId="17D13E62" w14:textId="25EAF780" w:rsidR="00F31C26" w:rsidRDefault="00E3752D" w:rsidP="00F1389E">
      <w:pPr>
        <w:pStyle w:val="3GPPAgreements"/>
      </w:pPr>
      <w:r>
        <w:t xml:space="preserve">Location information </w:t>
      </w:r>
      <w:r w:rsidR="00AC4D66">
        <w:t>to assist</w:t>
      </w:r>
      <w:r>
        <w:t xml:space="preserve"> gNB scheduling</w:t>
      </w:r>
      <w:r w:rsidR="00AC4D66">
        <w:t xml:space="preserve"> in sidelink</w:t>
      </w:r>
      <w:r w:rsidR="006D22F2">
        <w:t>.</w:t>
      </w:r>
      <w:r w:rsidR="00B311E2">
        <w:t xml:space="preserve"> Currently LTE supports location measurement reporting both event-triggered and periodic/aperiodic</w:t>
      </w:r>
    </w:p>
    <w:p w14:paraId="43B00524" w14:textId="6F33598C" w:rsidR="00ED3755" w:rsidRPr="00ED3755" w:rsidRDefault="009B1118" w:rsidP="00AC4D66">
      <w:pPr>
        <w:pStyle w:val="3GPPAgreements"/>
        <w:numPr>
          <w:ilvl w:val="0"/>
          <w:numId w:val="0"/>
        </w:numPr>
      </w:pPr>
      <w:r>
        <w:t>NOTE:</w:t>
      </w:r>
      <w:r w:rsidR="00960DBE">
        <w:t xml:space="preserve"> s</w:t>
      </w:r>
      <w:r>
        <w:t>imilar assistance data may be needed for gNB-based sidelink transmission scheduling</w:t>
      </w:r>
      <w:r w:rsidR="00535B3C">
        <w:t xml:space="preserve"> </w:t>
      </w:r>
      <w:r w:rsidR="00535B3C">
        <w:fldChar w:fldCharType="begin"/>
      </w:r>
      <w:r w:rsidR="00535B3C">
        <w:instrText xml:space="preserve"> REF _Ref525929743 \r \h </w:instrText>
      </w:r>
      <w:r w:rsidR="00535B3C">
        <w:fldChar w:fldCharType="separate"/>
      </w:r>
      <w:r w:rsidR="000222AB">
        <w:t>[11]</w:t>
      </w:r>
      <w:r w:rsidR="00535B3C">
        <w:fldChar w:fldCharType="end"/>
      </w:r>
      <w:proofErr w:type="gramStart"/>
      <w:r w:rsidR="00535B3C">
        <w:t>,</w:t>
      </w:r>
      <w:proofErr w:type="gramEnd"/>
      <w:r w:rsidR="00796E6C">
        <w:fldChar w:fldCharType="begin"/>
      </w:r>
      <w:r w:rsidR="00796E6C">
        <w:instrText xml:space="preserve"> REF _Ref525929713 \r \h </w:instrText>
      </w:r>
      <w:r w:rsidR="00796E6C">
        <w:fldChar w:fldCharType="separate"/>
      </w:r>
      <w:r w:rsidR="000222AB">
        <w:t>[13]</w:t>
      </w:r>
      <w:r w:rsidR="00796E6C">
        <w:fldChar w:fldCharType="end"/>
      </w:r>
      <w:r w:rsidR="00796E6C">
        <w:t xml:space="preserve"> </w:t>
      </w:r>
      <w:r>
        <w:t>and therefore potentially common mechanism of reporting may be desirable.</w:t>
      </w:r>
    </w:p>
    <w:p w14:paraId="67D340C8" w14:textId="511E0201" w:rsidR="00F31C26" w:rsidRDefault="007F50BA" w:rsidP="00ED3755">
      <w:pPr>
        <w:pStyle w:val="3GPPH2"/>
      </w:pPr>
      <w:r>
        <w:t xml:space="preserve">DL </w:t>
      </w:r>
      <w:r w:rsidR="00F12106">
        <w:t>T</w:t>
      </w:r>
      <w:r>
        <w:t>ransmission</w:t>
      </w:r>
      <w:r w:rsidR="007E73A0">
        <w:t xml:space="preserve"> to UE </w:t>
      </w:r>
      <w:r w:rsidR="00F12106">
        <w:t>G</w:t>
      </w:r>
      <w:r w:rsidR="007E73A0">
        <w:t>roup</w:t>
      </w:r>
    </w:p>
    <w:p w14:paraId="4AFE6342" w14:textId="0C95AD4D" w:rsidR="00B14312" w:rsidRPr="00E839F7" w:rsidRDefault="00B14312" w:rsidP="00F1389E">
      <w:pPr>
        <w:pStyle w:val="3GPPText"/>
      </w:pPr>
      <w:r w:rsidRPr="00E839F7">
        <w:t xml:space="preserve">The </w:t>
      </w:r>
      <w:r w:rsidR="00E839F7" w:rsidRPr="00E839F7">
        <w:t xml:space="preserve">support of </w:t>
      </w:r>
      <w:r w:rsidRPr="00E839F7">
        <w:t xml:space="preserve">DL broadcast transmission/reception is another important </w:t>
      </w:r>
      <w:r w:rsidR="00E839F7" w:rsidRPr="00E839F7">
        <w:t xml:space="preserve">design </w:t>
      </w:r>
      <w:r w:rsidRPr="00E839F7">
        <w:t xml:space="preserve">direction </w:t>
      </w:r>
      <w:r w:rsidR="00E839F7" w:rsidRPr="00E839F7">
        <w:t xml:space="preserve">essential </w:t>
      </w:r>
      <w:r w:rsidRPr="00E839F7">
        <w:t xml:space="preserve">for </w:t>
      </w:r>
      <w:r w:rsidR="00E839F7" w:rsidRPr="00E839F7">
        <w:t xml:space="preserve">delivery of future </w:t>
      </w:r>
      <w:r w:rsidRPr="00E839F7">
        <w:t xml:space="preserve">eV2X services. </w:t>
      </w:r>
      <w:r w:rsidR="00E839F7" w:rsidRPr="00E839F7">
        <w:t xml:space="preserve">Up to date the </w:t>
      </w:r>
      <w:r w:rsidRPr="00E839F7">
        <w:t xml:space="preserve">broadcast </w:t>
      </w:r>
      <w:r w:rsidR="00E839F7" w:rsidRPr="00E839F7">
        <w:t xml:space="preserve">support was not a primary objective of NR design, although from physical layer perspective the transmissions of messages to multiple UEs is supported. In particular, the system </w:t>
      </w:r>
      <w:r w:rsidR="00E839F7" w:rsidRPr="00E839F7">
        <w:lastRenderedPageBreak/>
        <w:t xml:space="preserve">information and configuration messages are being transmitted to/received by multiple UEs. This means that support of broadcast transmission in single cell point to multipoint manner is possible. In addition, considering that cell can </w:t>
      </w:r>
      <w:r w:rsidR="002139D7">
        <w:t xml:space="preserve">be </w:t>
      </w:r>
      <w:r w:rsidR="00E839F7" w:rsidRPr="00E839F7">
        <w:t>represented by multiple TRPs the sophisticated mechanism for DL broadcast can be already applied by network implementation.</w:t>
      </w:r>
    </w:p>
    <w:p w14:paraId="4225B2EE" w14:textId="77777777" w:rsidR="00AC4D66" w:rsidRPr="00F1389E" w:rsidRDefault="00AC4D66" w:rsidP="00F1389E">
      <w:pPr>
        <w:pStyle w:val="3GPPText"/>
      </w:pPr>
    </w:p>
    <w:p w14:paraId="73C59BE7" w14:textId="0577DBE5" w:rsidR="00E37AAA" w:rsidRDefault="00E37AAA" w:rsidP="00030922">
      <w:pPr>
        <w:pStyle w:val="3GPPH2"/>
      </w:pPr>
      <w:r>
        <w:t xml:space="preserve">Summary on </w:t>
      </w:r>
      <w:r w:rsidR="00030922">
        <w:t>LTE Features for NR</w:t>
      </w:r>
    </w:p>
    <w:p w14:paraId="623B9517" w14:textId="34C835BE" w:rsidR="00030922" w:rsidRDefault="00030922" w:rsidP="00F1389E">
      <w:pPr>
        <w:pStyle w:val="3GPPText"/>
      </w:pPr>
      <w:r w:rsidRPr="00F1389E">
        <w:t xml:space="preserve">In this section, we </w:t>
      </w:r>
      <w:r w:rsidR="00F12106" w:rsidRPr="00F1389E">
        <w:t>analyzed</w:t>
      </w:r>
      <w:r w:rsidRPr="00F1389E">
        <w:t xml:space="preserve"> the features supported in LTE which are needed in NR to enable advanced V2X use cases. Based on the discussion, the following list of enhancements is proposed to be further studied in NR V2X.</w:t>
      </w:r>
    </w:p>
    <w:p w14:paraId="29974733" w14:textId="77777777" w:rsidR="00C75FAC" w:rsidRPr="00C75FAC" w:rsidRDefault="00C75FAC" w:rsidP="00C75FAC">
      <w:pPr>
        <w:pStyle w:val="3GPPText"/>
      </w:pPr>
    </w:p>
    <w:p w14:paraId="0A2FE983" w14:textId="77CE1646" w:rsidR="00030922" w:rsidRPr="00F03BC0" w:rsidRDefault="00F03BC0" w:rsidP="000222AB">
      <w:pPr>
        <w:pStyle w:val="3GPPText"/>
        <w:numPr>
          <w:ilvl w:val="0"/>
          <w:numId w:val="12"/>
        </w:numPr>
        <w:rPr>
          <w:lang w:val="en-GB"/>
        </w:rPr>
      </w:pPr>
      <w:r w:rsidRPr="00F03BC0">
        <w:rPr>
          <w:lang w:val="en-GB"/>
        </w:rPr>
        <w:t xml:space="preserve"> </w:t>
      </w:r>
    </w:p>
    <w:p w14:paraId="3839696D" w14:textId="188EDC38" w:rsidR="00F03BC0" w:rsidRPr="005018AA" w:rsidRDefault="00F03BC0" w:rsidP="00F03BC0">
      <w:pPr>
        <w:pStyle w:val="3GPPAgreements"/>
        <w:rPr>
          <w:b/>
        </w:rPr>
      </w:pPr>
      <w:r w:rsidRPr="005018AA">
        <w:rPr>
          <w:b/>
        </w:rPr>
        <w:t xml:space="preserve">NR </w:t>
      </w:r>
      <w:proofErr w:type="spellStart"/>
      <w:r w:rsidRPr="005018AA">
        <w:rPr>
          <w:b/>
        </w:rPr>
        <w:t>Uu</w:t>
      </w:r>
      <w:proofErr w:type="spellEnd"/>
      <w:r w:rsidRPr="005018AA">
        <w:rPr>
          <w:b/>
        </w:rPr>
        <w:t xml:space="preserve"> should at least enable the following LTE </w:t>
      </w:r>
      <w:proofErr w:type="spellStart"/>
      <w:r w:rsidRPr="005018AA">
        <w:rPr>
          <w:b/>
        </w:rPr>
        <w:t>Uu</w:t>
      </w:r>
      <w:proofErr w:type="spellEnd"/>
      <w:r w:rsidRPr="005018AA">
        <w:rPr>
          <w:b/>
        </w:rPr>
        <w:t xml:space="preserve"> air-interface enhancements targeting basic and advanced V2X services:</w:t>
      </w:r>
    </w:p>
    <w:p w14:paraId="3B251477" w14:textId="620E11D7" w:rsidR="00F03BC0" w:rsidRPr="005018AA" w:rsidRDefault="005018AA" w:rsidP="005018AA">
      <w:pPr>
        <w:pStyle w:val="3GPPAgreements"/>
        <w:numPr>
          <w:ilvl w:val="1"/>
          <w:numId w:val="9"/>
        </w:numPr>
        <w:rPr>
          <w:b/>
        </w:rPr>
      </w:pPr>
      <w:r w:rsidRPr="005018AA">
        <w:rPr>
          <w:b/>
        </w:rPr>
        <w:t>Support of multiple activated CG-PUSCH configurations in a cell</w:t>
      </w:r>
    </w:p>
    <w:p w14:paraId="50CF51FA" w14:textId="48BAB78D" w:rsidR="005018AA" w:rsidRDefault="005018AA" w:rsidP="005018AA">
      <w:pPr>
        <w:pStyle w:val="3GPPAgreements"/>
        <w:numPr>
          <w:ilvl w:val="1"/>
          <w:numId w:val="9"/>
        </w:numPr>
        <w:rPr>
          <w:b/>
        </w:rPr>
      </w:pPr>
      <w:r>
        <w:rPr>
          <w:b/>
        </w:rPr>
        <w:t>Support of UE assistance data reporting of traffic characteristics and location/movement information</w:t>
      </w:r>
    </w:p>
    <w:p w14:paraId="58FA99D5" w14:textId="77777777" w:rsidR="00C75FAC" w:rsidRDefault="00C75FAC" w:rsidP="00C75FAC">
      <w:pPr>
        <w:pStyle w:val="3GPPText"/>
      </w:pPr>
    </w:p>
    <w:p w14:paraId="1FBFF5C4" w14:textId="50E8552F" w:rsidR="00C52973" w:rsidRDefault="00C52973" w:rsidP="00C52973">
      <w:pPr>
        <w:pStyle w:val="3GPPH1"/>
      </w:pPr>
      <w:bookmarkStart w:id="4" w:name="_Ref521421126"/>
      <w:r>
        <w:t>Further Enhancements to NR</w:t>
      </w:r>
      <w:r w:rsidR="004224CF">
        <w:t xml:space="preserve"> </w:t>
      </w:r>
      <w:proofErr w:type="spellStart"/>
      <w:r w:rsidR="004224CF">
        <w:t>Uu</w:t>
      </w:r>
      <w:bookmarkEnd w:id="4"/>
      <w:proofErr w:type="spellEnd"/>
    </w:p>
    <w:p w14:paraId="6639BBB3" w14:textId="6F8F6DC1" w:rsidR="00655509" w:rsidRPr="00F1389E" w:rsidRDefault="00655509" w:rsidP="00F1389E">
      <w:pPr>
        <w:pStyle w:val="3GPPText"/>
      </w:pPr>
      <w:r w:rsidRPr="00F1389E">
        <w:t xml:space="preserve">In this section, </w:t>
      </w:r>
      <w:r w:rsidR="00D6033D" w:rsidRPr="00F1389E">
        <w:t>potential</w:t>
      </w:r>
      <w:r w:rsidR="00E60A92" w:rsidRPr="00F1389E">
        <w:t xml:space="preserve"> physical layer</w:t>
      </w:r>
      <w:r w:rsidR="00D6033D" w:rsidRPr="00F1389E">
        <w:t xml:space="preserve"> enhancements </w:t>
      </w:r>
      <w:r w:rsidR="002505B4" w:rsidRPr="00F1389E">
        <w:t xml:space="preserve">to NR </w:t>
      </w:r>
      <w:proofErr w:type="spellStart"/>
      <w:r w:rsidR="002505B4" w:rsidRPr="00F1389E">
        <w:t>Uu</w:t>
      </w:r>
      <w:proofErr w:type="spellEnd"/>
      <w:r w:rsidR="002505B4" w:rsidRPr="00F1389E">
        <w:t xml:space="preserve"> operation </w:t>
      </w:r>
      <w:r w:rsidR="00D6033D" w:rsidRPr="00F1389E">
        <w:t xml:space="preserve">to fulfil the advanced V2X requirements beyond the LTE </w:t>
      </w:r>
      <w:r w:rsidR="00716B19" w:rsidRPr="00F1389E">
        <w:t>capabilities</w:t>
      </w:r>
      <w:r w:rsidR="00D6033D" w:rsidRPr="00F1389E">
        <w:t xml:space="preserve"> are </w:t>
      </w:r>
      <w:r w:rsidR="00E839F7" w:rsidRPr="00F1389E">
        <w:t>analyzed</w:t>
      </w:r>
      <w:r w:rsidR="00D6280F" w:rsidRPr="00F1389E">
        <w:t>.</w:t>
      </w:r>
    </w:p>
    <w:p w14:paraId="2F8946DF" w14:textId="6B297358" w:rsidR="00365CE5" w:rsidRDefault="00AA22ED" w:rsidP="00F1389E">
      <w:pPr>
        <w:pStyle w:val="3GPPAgreements"/>
      </w:pPr>
      <w:r>
        <w:t>E</w:t>
      </w:r>
      <w:r w:rsidR="00365CE5">
        <w:t>nhancements</w:t>
      </w:r>
      <w:r>
        <w:t xml:space="preserve"> applicable to wide range of URLLC use cases, also being discussed in Rel.16 </w:t>
      </w:r>
      <w:proofErr w:type="spellStart"/>
      <w:r>
        <w:t>eURLLC</w:t>
      </w:r>
      <w:proofErr w:type="spellEnd"/>
      <w:r>
        <w:t xml:space="preserve"> </w:t>
      </w:r>
      <w:r w:rsidR="00293261">
        <w:t>study item</w:t>
      </w:r>
      <w:r>
        <w:t>.</w:t>
      </w:r>
      <w:r w:rsidR="00293261">
        <w:t xml:space="preserve"> </w:t>
      </w:r>
      <w:r w:rsidR="00292FB1">
        <w:t xml:space="preserve">These enhancements target to improve overall link and system performance assuming URLLC traffic. </w:t>
      </w:r>
      <w:r w:rsidR="00293261">
        <w:t xml:space="preserve">Here, the list of potential </w:t>
      </w:r>
      <w:r w:rsidR="00292FB1">
        <w:t xml:space="preserve">design directions </w:t>
      </w:r>
      <w:r w:rsidR="00293261">
        <w:t xml:space="preserve">is outlined while the </w:t>
      </w:r>
      <w:r w:rsidR="00C60403">
        <w:t>more detailed discuss</w:t>
      </w:r>
      <w:r w:rsidR="008F3A44">
        <w:t>ion</w:t>
      </w:r>
      <w:r w:rsidR="00C60403">
        <w:t xml:space="preserve"> is held in our </w:t>
      </w:r>
      <w:proofErr w:type="spellStart"/>
      <w:r w:rsidR="00C60403">
        <w:t>eURLLC</w:t>
      </w:r>
      <w:proofErr w:type="spellEnd"/>
      <w:r w:rsidR="00C60403">
        <w:t xml:space="preserve"> contribution</w:t>
      </w:r>
      <w:r w:rsidR="005D5C34">
        <w:t>s</w:t>
      </w:r>
      <w:r w:rsidR="00C60403">
        <w:t xml:space="preserve"> </w:t>
      </w:r>
      <w:r w:rsidR="008F1DDF">
        <w:fldChar w:fldCharType="begin"/>
      </w:r>
      <w:r w:rsidR="008F1DDF">
        <w:instrText xml:space="preserve"> REF _Ref525929774 \r \h </w:instrText>
      </w:r>
      <w:r w:rsidR="008F1DDF">
        <w:fldChar w:fldCharType="separate"/>
      </w:r>
      <w:r w:rsidR="000222AB">
        <w:t>[15]</w:t>
      </w:r>
      <w:r w:rsidR="008F1DDF">
        <w:fldChar w:fldCharType="end"/>
      </w:r>
      <w:r w:rsidR="008F1DDF">
        <w:t>-</w:t>
      </w:r>
      <w:r w:rsidR="008F1DDF">
        <w:fldChar w:fldCharType="begin"/>
      </w:r>
      <w:r w:rsidR="008F1DDF">
        <w:instrText xml:space="preserve"> REF _Ref525929775 \r \h </w:instrText>
      </w:r>
      <w:r w:rsidR="008F1DDF">
        <w:fldChar w:fldCharType="separate"/>
      </w:r>
      <w:r w:rsidR="000222AB">
        <w:t>[16]</w:t>
      </w:r>
      <w:r w:rsidR="008F1DDF">
        <w:fldChar w:fldCharType="end"/>
      </w:r>
      <w:r w:rsidR="00C60403">
        <w:t>.</w:t>
      </w:r>
    </w:p>
    <w:p w14:paraId="7EEDFF36" w14:textId="30B7D97F" w:rsidR="00365CE5" w:rsidRDefault="006D22F2" w:rsidP="00F1389E">
      <w:pPr>
        <w:pStyle w:val="3GPPAgreements"/>
        <w:numPr>
          <w:ilvl w:val="1"/>
          <w:numId w:val="9"/>
        </w:numPr>
      </w:pPr>
      <w:r>
        <w:t xml:space="preserve">Repetitions </w:t>
      </w:r>
      <w:r w:rsidR="00930AC0">
        <w:t xml:space="preserve">of short transmissions (i.e. so-called ‘mini-slots’) </w:t>
      </w:r>
      <w:r>
        <w:t>within a slot</w:t>
      </w:r>
      <w:r w:rsidR="00702D8A">
        <w:t xml:space="preserve"> </w:t>
      </w:r>
      <w:r w:rsidR="00930AC0">
        <w:t xml:space="preserve">and across slots </w:t>
      </w:r>
      <w:r w:rsidR="00702D8A">
        <w:t>for both PUSCH and PDSCH and possibility to change the repetition level dynamically</w:t>
      </w:r>
      <w:r w:rsidR="00292FB1">
        <w:t>.</w:t>
      </w:r>
      <w:r w:rsidR="00930AC0">
        <w:t xml:space="preserve"> This feature targets to improve latency-reliability trade-off by enabling faster processing, finer granularity of channel access and efficiently utilizing the latency budget for transmission.</w:t>
      </w:r>
    </w:p>
    <w:p w14:paraId="06768A6F" w14:textId="181FA213" w:rsidR="006D22F2" w:rsidRDefault="006D22F2" w:rsidP="00F1389E">
      <w:pPr>
        <w:pStyle w:val="3GPPAgreements"/>
        <w:numPr>
          <w:ilvl w:val="1"/>
          <w:numId w:val="9"/>
        </w:numPr>
      </w:pPr>
      <w:r>
        <w:t>MCS tables</w:t>
      </w:r>
      <w:r w:rsidR="00716B19">
        <w:t xml:space="preserve"> supporting low spectrum efficiency transmissions</w:t>
      </w:r>
      <w:r w:rsidR="00930AC0">
        <w:t>. It is currently discussed whether to introduce new MCS tables providing further lower SE comparing to what is possible with Rel.15.</w:t>
      </w:r>
    </w:p>
    <w:p w14:paraId="32801235" w14:textId="4F23F155" w:rsidR="00932D29" w:rsidRDefault="003F3FCB" w:rsidP="00F1389E">
      <w:pPr>
        <w:pStyle w:val="3GPPAgreements"/>
        <w:numPr>
          <w:ilvl w:val="1"/>
          <w:numId w:val="9"/>
        </w:numPr>
      </w:pPr>
      <w:r>
        <w:t xml:space="preserve">DL SPS </w:t>
      </w:r>
      <w:r w:rsidR="00292FB1">
        <w:t xml:space="preserve">enhancements to support </w:t>
      </w:r>
      <w:r>
        <w:t xml:space="preserve">smaller periodicities of </w:t>
      </w:r>
      <w:r w:rsidR="00292FB1">
        <w:t xml:space="preserve">resource </w:t>
      </w:r>
      <w:r>
        <w:t>allocation</w:t>
      </w:r>
      <w:r w:rsidR="00292FB1">
        <w:t xml:space="preserve"> and </w:t>
      </w:r>
      <w:r w:rsidR="00557957">
        <w:t xml:space="preserve">possibly </w:t>
      </w:r>
      <w:r w:rsidR="00292FB1">
        <w:t>support multiple SPS configurations to handle different unicast traffic patterns</w:t>
      </w:r>
      <w:r w:rsidR="00557957">
        <w:t xml:space="preserve"> with arrival periods less than 10 </w:t>
      </w:r>
      <w:proofErr w:type="spellStart"/>
      <w:r w:rsidR="00557957">
        <w:t>ms</w:t>
      </w:r>
      <w:proofErr w:type="spellEnd"/>
      <w:r w:rsidR="00557957">
        <w:t xml:space="preserve"> as currently supported by DL SPS.</w:t>
      </w:r>
    </w:p>
    <w:p w14:paraId="4DCB4C83" w14:textId="11BB601F" w:rsidR="00292FB1" w:rsidRDefault="00292FB1" w:rsidP="00F1389E">
      <w:pPr>
        <w:pStyle w:val="3GPPAgreements"/>
        <w:numPr>
          <w:ilvl w:val="1"/>
          <w:numId w:val="9"/>
        </w:numPr>
      </w:pPr>
      <w:r>
        <w:t>Enhancements to CG-PUSCH operation to support transmission of ‘K PUSCH repetitions’ with resource access granularity smaller than effective duration ‘K’.</w:t>
      </w:r>
      <w:r w:rsidR="005D5C34">
        <w:t xml:space="preserve"> As it was already mentioned in section </w:t>
      </w:r>
      <w:r w:rsidR="005D5C34">
        <w:fldChar w:fldCharType="begin"/>
      </w:r>
      <w:r w:rsidR="005D5C34">
        <w:instrText xml:space="preserve"> REF _Ref521343040 \r \h </w:instrText>
      </w:r>
      <w:r w:rsidR="00F1389E">
        <w:instrText xml:space="preserve"> \* MERGEFORMAT </w:instrText>
      </w:r>
      <w:r w:rsidR="005D5C34">
        <w:fldChar w:fldCharType="separate"/>
      </w:r>
      <w:r w:rsidR="000222AB">
        <w:t>3</w:t>
      </w:r>
      <w:r w:rsidR="005D5C34">
        <w:fldChar w:fldCharType="end"/>
      </w:r>
      <w:r w:rsidR="005D5C34">
        <w:t xml:space="preserve">, at least one </w:t>
      </w:r>
      <w:r w:rsidR="00557957">
        <w:t>option</w:t>
      </w:r>
      <w:r w:rsidR="005D5C34">
        <w:t xml:space="preserve"> to enable such </w:t>
      </w:r>
      <w:r w:rsidR="00C13005">
        <w:t>behavior</w:t>
      </w:r>
      <w:r w:rsidR="005D5C34">
        <w:t xml:space="preserve"> is to configure and activate multiple CG-PUSCH configurations shifted in time so that UE can </w:t>
      </w:r>
      <w:r w:rsidR="00930AC0">
        <w:t>select the nearest configuration to start transmis</w:t>
      </w:r>
      <w:r w:rsidR="00CF018D">
        <w:t>sion.</w:t>
      </w:r>
    </w:p>
    <w:p w14:paraId="1094352E" w14:textId="6C6C2443" w:rsidR="00365CE5" w:rsidRDefault="00E2695A" w:rsidP="00F1389E">
      <w:pPr>
        <w:pStyle w:val="3GPPAgreements"/>
        <w:rPr>
          <w:lang w:val="en-GB"/>
        </w:rPr>
      </w:pPr>
      <w:r>
        <w:rPr>
          <w:lang w:val="en-GB"/>
        </w:rPr>
        <w:t>Mobility and</w:t>
      </w:r>
      <w:r w:rsidR="000F78B8">
        <w:rPr>
          <w:lang w:val="en-GB"/>
        </w:rPr>
        <w:t xml:space="preserve"> radio link monitoring</w:t>
      </w:r>
      <w:r w:rsidR="00090D92">
        <w:rPr>
          <w:lang w:val="en-GB"/>
        </w:rPr>
        <w:t>. Considering that fundamental property of V2X communication is medium</w:t>
      </w:r>
      <w:r w:rsidR="008932BE">
        <w:rPr>
          <w:lang w:val="en-GB"/>
        </w:rPr>
        <w:t xml:space="preserve"> or </w:t>
      </w:r>
      <w:r w:rsidR="00090D92">
        <w:rPr>
          <w:lang w:val="en-GB"/>
        </w:rPr>
        <w:t xml:space="preserve">high mobility, enhancements to improve mobility performance </w:t>
      </w:r>
      <w:r w:rsidR="008932BE">
        <w:rPr>
          <w:lang w:val="en-GB"/>
        </w:rPr>
        <w:t xml:space="preserve">may need to be considered. However, these aspects are also in focus of the dedicated RAN2-led study on mobility </w:t>
      </w:r>
      <w:r w:rsidR="004C36A8">
        <w:rPr>
          <w:lang w:val="en-GB"/>
        </w:rPr>
        <w:t xml:space="preserve">that </w:t>
      </w:r>
      <w:r w:rsidR="008932BE">
        <w:rPr>
          <w:lang w:val="en-GB"/>
        </w:rPr>
        <w:t>aim</w:t>
      </w:r>
      <w:r w:rsidR="00705C0A">
        <w:rPr>
          <w:lang w:val="en-GB"/>
        </w:rPr>
        <w:t>s</w:t>
      </w:r>
      <w:r w:rsidR="008932BE">
        <w:rPr>
          <w:lang w:val="en-GB"/>
        </w:rPr>
        <w:t xml:space="preserve"> to </w:t>
      </w:r>
      <w:r w:rsidR="004C36A8">
        <w:rPr>
          <w:lang w:val="en-GB"/>
        </w:rPr>
        <w:t>minimize interruption during handover and cell changes, improve reliability and robustness of handover</w:t>
      </w:r>
      <w:r w:rsidR="00D829DE">
        <w:rPr>
          <w:lang w:val="en-GB"/>
        </w:rPr>
        <w:t xml:space="preserve"> </w:t>
      </w:r>
      <w:r w:rsidR="007C77BF">
        <w:rPr>
          <w:lang w:val="en-GB"/>
        </w:rPr>
        <w:t xml:space="preserve">etc. </w:t>
      </w:r>
      <w:r w:rsidR="0036062A">
        <w:rPr>
          <w:lang w:val="en-GB"/>
        </w:rPr>
        <w:fldChar w:fldCharType="begin"/>
      </w:r>
      <w:r w:rsidR="0036062A">
        <w:rPr>
          <w:lang w:val="en-GB"/>
        </w:rPr>
        <w:instrText xml:space="preserve"> REF _Ref521696722 \r \h </w:instrText>
      </w:r>
      <w:r w:rsidR="0036062A">
        <w:rPr>
          <w:lang w:val="en-GB"/>
        </w:rPr>
      </w:r>
      <w:r w:rsidR="0036062A">
        <w:rPr>
          <w:lang w:val="en-GB"/>
        </w:rPr>
        <w:fldChar w:fldCharType="separate"/>
      </w:r>
      <w:r w:rsidR="000222AB">
        <w:rPr>
          <w:lang w:val="en-GB"/>
        </w:rPr>
        <w:t>[17]</w:t>
      </w:r>
      <w:r w:rsidR="0036062A">
        <w:rPr>
          <w:lang w:val="en-GB"/>
        </w:rPr>
        <w:fldChar w:fldCharType="end"/>
      </w:r>
      <w:r w:rsidR="008932BE">
        <w:rPr>
          <w:lang w:val="en-GB"/>
        </w:rPr>
        <w:t>.</w:t>
      </w:r>
    </w:p>
    <w:p w14:paraId="1D570F6E" w14:textId="77777777" w:rsidR="00A566F8" w:rsidRDefault="00A566F8" w:rsidP="00F1389E">
      <w:pPr>
        <w:pStyle w:val="3GPPAgreements"/>
        <w:rPr>
          <w:lang w:val="en-GB"/>
        </w:rPr>
      </w:pPr>
      <w:r>
        <w:rPr>
          <w:lang w:val="en-GB"/>
        </w:rPr>
        <w:t xml:space="preserve">Dynamic switching / routing between PC5 and </w:t>
      </w:r>
      <w:proofErr w:type="spellStart"/>
      <w:r>
        <w:rPr>
          <w:lang w:val="en-GB"/>
        </w:rPr>
        <w:t>Uu</w:t>
      </w:r>
      <w:proofErr w:type="spellEnd"/>
      <w:r>
        <w:rPr>
          <w:lang w:val="en-GB"/>
        </w:rPr>
        <w:t xml:space="preserve"> based V2X for service continuity and mobility. Since the advanced V2X use cases also include mission critical information exchange (e.g. for autonomous driving), it is crucial to enable fast </w:t>
      </w:r>
      <w:r w:rsidRPr="00F1389E">
        <w:t>switching</w:t>
      </w:r>
      <w:r>
        <w:rPr>
          <w:lang w:val="en-GB"/>
        </w:rPr>
        <w:t xml:space="preserve"> between </w:t>
      </w:r>
      <w:proofErr w:type="spellStart"/>
      <w:r>
        <w:rPr>
          <w:lang w:val="en-GB"/>
        </w:rPr>
        <w:t>Uu</w:t>
      </w:r>
      <w:proofErr w:type="spellEnd"/>
      <w:r>
        <w:rPr>
          <w:lang w:val="en-GB"/>
        </w:rPr>
        <w:t xml:space="preserve"> based V2X and PC5 based V2X. Such routing may be done at </w:t>
      </w:r>
      <w:r>
        <w:rPr>
          <w:lang w:val="en-GB"/>
        </w:rPr>
        <w:lastRenderedPageBreak/>
        <w:t>radio-layers, however may likely be transparent to L1 where UE just needs to simultaneously be active on both radio-interfaces.</w:t>
      </w:r>
    </w:p>
    <w:p w14:paraId="7C122032" w14:textId="00623740" w:rsidR="00A00712" w:rsidRDefault="00DA40F7" w:rsidP="00F1389E">
      <w:pPr>
        <w:pStyle w:val="3GPPAgreements"/>
        <w:rPr>
          <w:lang w:val="en-GB"/>
        </w:rPr>
      </w:pPr>
      <w:proofErr w:type="spellStart"/>
      <w:r>
        <w:rPr>
          <w:lang w:val="en-GB"/>
        </w:rPr>
        <w:t>Uu</w:t>
      </w:r>
      <w:proofErr w:type="spellEnd"/>
      <w:r w:rsidR="005959B1">
        <w:rPr>
          <w:lang w:val="en-GB"/>
        </w:rPr>
        <w:t xml:space="preserve"> and PC5 dual connectivity in order to </w:t>
      </w:r>
      <w:r w:rsidR="005959B1" w:rsidRPr="00F1389E">
        <w:t>enable</w:t>
      </w:r>
      <w:r w:rsidR="005959B1">
        <w:rPr>
          <w:lang w:val="en-GB"/>
        </w:rPr>
        <w:t xml:space="preserve"> PDCP duplication of packets that would come from different air-interfaces.</w:t>
      </w:r>
      <w:r>
        <w:rPr>
          <w:lang w:val="en-GB"/>
        </w:rPr>
        <w:t xml:space="preserve"> Potential impact of physical layer is envisioned to be </w:t>
      </w:r>
      <w:r w:rsidR="00A566F8">
        <w:rPr>
          <w:lang w:val="en-GB"/>
        </w:rPr>
        <w:t>minimal</w:t>
      </w:r>
      <w:r>
        <w:rPr>
          <w:lang w:val="en-GB"/>
        </w:rPr>
        <w:t xml:space="preserve"> except mechanism of resolving limited UE capability to transmit or receive on both interfaces</w:t>
      </w:r>
      <w:r w:rsidR="004C36A8">
        <w:rPr>
          <w:lang w:val="en-GB"/>
        </w:rPr>
        <w:t xml:space="preserve"> (e.g. power sharing considerations)</w:t>
      </w:r>
      <w:r>
        <w:rPr>
          <w:lang w:val="en-GB"/>
        </w:rPr>
        <w:t>.</w:t>
      </w:r>
    </w:p>
    <w:p w14:paraId="7D0DDFEE" w14:textId="38D965C6" w:rsidR="00DA40F7" w:rsidRPr="0036062A" w:rsidRDefault="00DA40F7" w:rsidP="00F1389E">
      <w:pPr>
        <w:pStyle w:val="3GPPAgreements"/>
        <w:rPr>
          <w:lang w:val="en-GB"/>
        </w:rPr>
      </w:pPr>
      <w:r w:rsidRPr="0036062A">
        <w:rPr>
          <w:lang w:val="en-GB"/>
        </w:rPr>
        <w:t xml:space="preserve">Multi-panel UE transmission/reception. </w:t>
      </w:r>
      <w:r w:rsidR="00183A5A" w:rsidRPr="0036062A">
        <w:rPr>
          <w:lang w:val="en-GB"/>
        </w:rPr>
        <w:t xml:space="preserve">In both FR1 and FR2 vehicles may have possibility to deploy multiple antenna panels at a UE due to </w:t>
      </w:r>
      <w:r w:rsidR="004C36A8" w:rsidRPr="0036062A">
        <w:rPr>
          <w:lang w:val="en-GB"/>
        </w:rPr>
        <w:t xml:space="preserve">substantially larger </w:t>
      </w:r>
      <w:r w:rsidR="00183A5A" w:rsidRPr="0036062A">
        <w:rPr>
          <w:lang w:val="en-GB"/>
        </w:rPr>
        <w:t xml:space="preserve">physical size </w:t>
      </w:r>
      <w:r w:rsidR="004C36A8" w:rsidRPr="0036062A">
        <w:rPr>
          <w:lang w:val="en-GB"/>
        </w:rPr>
        <w:t xml:space="preserve">relative to </w:t>
      </w:r>
      <w:r w:rsidR="00183A5A" w:rsidRPr="0036062A">
        <w:rPr>
          <w:lang w:val="en-GB"/>
        </w:rPr>
        <w:t xml:space="preserve">the antenna size. Current support of multi-panel UEs in the specification is limited and may need to be </w:t>
      </w:r>
      <w:r w:rsidR="00E839F7" w:rsidRPr="0036062A">
        <w:rPr>
          <w:lang w:val="en-GB"/>
        </w:rPr>
        <w:t>further improved</w:t>
      </w:r>
      <w:r w:rsidR="00183A5A" w:rsidRPr="0036062A">
        <w:rPr>
          <w:lang w:val="en-GB"/>
        </w:rPr>
        <w:t>.</w:t>
      </w:r>
      <w:r w:rsidR="00E27DC9" w:rsidRPr="0036062A">
        <w:rPr>
          <w:lang w:val="en-GB"/>
        </w:rPr>
        <w:t xml:space="preserve"> For example, there is no support of UL beam selection for multi-panel at a UE and no support of full-power transmission in case UE has separate PA per panel. These aspects should be carefully considered assuming similar/same issues are planned to be resolved in Rel.16 MIMO work</w:t>
      </w:r>
      <w:r w:rsidR="0036062A" w:rsidRPr="0036062A">
        <w:rPr>
          <w:lang w:val="en-GB"/>
        </w:rPr>
        <w:t xml:space="preserve"> </w:t>
      </w:r>
      <w:r w:rsidR="0036062A" w:rsidRPr="0036062A">
        <w:rPr>
          <w:lang w:val="en-GB"/>
        </w:rPr>
        <w:fldChar w:fldCharType="begin"/>
      </w:r>
      <w:r w:rsidR="0036062A" w:rsidRPr="0036062A">
        <w:rPr>
          <w:lang w:val="en-GB"/>
        </w:rPr>
        <w:instrText xml:space="preserve"> REF _Ref521696703 \r \h </w:instrText>
      </w:r>
      <w:r w:rsidR="0036062A">
        <w:rPr>
          <w:lang w:val="en-GB"/>
        </w:rPr>
        <w:instrText xml:space="preserve"> \* MERGEFORMAT </w:instrText>
      </w:r>
      <w:r w:rsidR="0036062A" w:rsidRPr="0036062A">
        <w:rPr>
          <w:lang w:val="en-GB"/>
        </w:rPr>
      </w:r>
      <w:r w:rsidR="0036062A" w:rsidRPr="0036062A">
        <w:rPr>
          <w:lang w:val="en-GB"/>
        </w:rPr>
        <w:fldChar w:fldCharType="separate"/>
      </w:r>
      <w:r w:rsidR="000222AB">
        <w:rPr>
          <w:lang w:val="en-GB"/>
        </w:rPr>
        <w:t>[18]</w:t>
      </w:r>
      <w:r w:rsidR="0036062A" w:rsidRPr="0036062A">
        <w:rPr>
          <w:lang w:val="en-GB"/>
        </w:rPr>
        <w:fldChar w:fldCharType="end"/>
      </w:r>
      <w:r w:rsidR="00E27DC9" w:rsidRPr="0036062A">
        <w:rPr>
          <w:lang w:val="en-GB"/>
        </w:rPr>
        <w:t>.</w:t>
      </w:r>
    </w:p>
    <w:p w14:paraId="49F7D4B1" w14:textId="77777777" w:rsidR="00AA6644" w:rsidRDefault="003B20D2" w:rsidP="00F1389E">
      <w:pPr>
        <w:pStyle w:val="3GPPText"/>
      </w:pPr>
      <w:r>
        <w:t xml:space="preserve">In general, many of the listed enhancements are already in scope of dedicated items aiming to improve specific components of NR </w:t>
      </w:r>
      <w:proofErr w:type="spellStart"/>
      <w:r>
        <w:t>Uu</w:t>
      </w:r>
      <w:proofErr w:type="spellEnd"/>
      <w:r>
        <w:t xml:space="preserve">-based V2X communication, such as physical layer improvement for tight reliability and latency considered in </w:t>
      </w:r>
      <w:proofErr w:type="spellStart"/>
      <w:r>
        <w:t>eURLLC</w:t>
      </w:r>
      <w:proofErr w:type="spellEnd"/>
      <w:r>
        <w:t xml:space="preserve">, mobility </w:t>
      </w:r>
      <w:r w:rsidRPr="00F1389E">
        <w:t>enhancements</w:t>
      </w:r>
      <w:r>
        <w:t xml:space="preserve"> for reduced interruptions and improved robustness of handovers considered in R.16 Mobility, multi-panel UE TX/RX enhancements considered in R.16 MIMO, etc. Therefore, it is</w:t>
      </w:r>
      <w:r w:rsidR="003A1D6D">
        <w:t xml:space="preserve"> important </w:t>
      </w:r>
      <w:r>
        <w:t xml:space="preserve">to </w:t>
      </w:r>
      <w:proofErr w:type="spellStart"/>
      <w:r w:rsidR="003A1D6D">
        <w:t>analyse</w:t>
      </w:r>
      <w:proofErr w:type="spellEnd"/>
      <w:r w:rsidR="003A1D6D">
        <w:t xml:space="preserve"> the above aspects from V2X use cases perspective and identify any additional features not being considered in the mentioned study and work items.</w:t>
      </w:r>
    </w:p>
    <w:p w14:paraId="5EF136F8" w14:textId="42C1FEE8" w:rsidR="003B20D2" w:rsidRDefault="00557957" w:rsidP="00F1389E">
      <w:pPr>
        <w:pStyle w:val="3GPPText"/>
      </w:pPr>
      <w:r w:rsidRPr="00F1389E">
        <w:t xml:space="preserve">Besides the items being studied in other items, there are other features that could be considered in NR V2X for </w:t>
      </w:r>
      <w:proofErr w:type="spellStart"/>
      <w:r w:rsidRPr="00F1389E">
        <w:t>Uu</w:t>
      </w:r>
      <w:proofErr w:type="spellEnd"/>
      <w:r w:rsidRPr="00F1389E">
        <w:t xml:space="preserve"> enhancements</w:t>
      </w:r>
      <w:r w:rsidR="00AA6644" w:rsidRPr="00F1389E">
        <w:t xml:space="preserve"> which however may be out of RAN1 scope, such as Uu-PC5 dual-connectivity and service continuity</w:t>
      </w:r>
      <w:r w:rsidRPr="00F1389E">
        <w:t>. Based on the initial considerations made in this section, the following proposal is drawn:</w:t>
      </w:r>
    </w:p>
    <w:p w14:paraId="3C3EFE82" w14:textId="77777777" w:rsidR="00C13005" w:rsidRPr="00F1389E" w:rsidRDefault="00C13005" w:rsidP="00F1389E">
      <w:pPr>
        <w:pStyle w:val="3GPPText"/>
      </w:pPr>
    </w:p>
    <w:p w14:paraId="291CEAE2" w14:textId="2FB04F15" w:rsidR="00557957" w:rsidRDefault="00557957" w:rsidP="0025774B">
      <w:pPr>
        <w:pStyle w:val="3GPPText"/>
        <w:numPr>
          <w:ilvl w:val="0"/>
          <w:numId w:val="14"/>
        </w:numPr>
        <w:rPr>
          <w:lang w:val="en-GB"/>
        </w:rPr>
      </w:pPr>
    </w:p>
    <w:p w14:paraId="0005676F" w14:textId="7EAEE7D3" w:rsidR="00557957" w:rsidRPr="0025774B" w:rsidRDefault="0025774B" w:rsidP="00557957">
      <w:pPr>
        <w:pStyle w:val="3GPPAgreements"/>
        <w:rPr>
          <w:b/>
        </w:rPr>
      </w:pPr>
      <w:r w:rsidRPr="0025774B">
        <w:rPr>
          <w:b/>
        </w:rPr>
        <w:t xml:space="preserve">The following NR </w:t>
      </w:r>
      <w:proofErr w:type="spellStart"/>
      <w:r w:rsidRPr="0025774B">
        <w:rPr>
          <w:b/>
        </w:rPr>
        <w:t>Uu</w:t>
      </w:r>
      <w:proofErr w:type="spellEnd"/>
      <w:r w:rsidRPr="0025774B">
        <w:rPr>
          <w:b/>
        </w:rPr>
        <w:t xml:space="preserve"> enhancements important for advanced V2X use cases are assumed to be handled in other study/work items of Rel.16</w:t>
      </w:r>
    </w:p>
    <w:p w14:paraId="4698427F" w14:textId="3601C7A3" w:rsidR="00557957" w:rsidRPr="0025774B" w:rsidRDefault="00557957" w:rsidP="00557957">
      <w:pPr>
        <w:pStyle w:val="3GPPAgreements"/>
        <w:numPr>
          <w:ilvl w:val="1"/>
          <w:numId w:val="9"/>
        </w:numPr>
        <w:rPr>
          <w:b/>
        </w:rPr>
      </w:pPr>
      <w:r w:rsidRPr="0025774B">
        <w:rPr>
          <w:b/>
        </w:rPr>
        <w:t>General physical layer enhancements to improve latency and reliability</w:t>
      </w:r>
    </w:p>
    <w:p w14:paraId="061DFD10" w14:textId="54473287" w:rsidR="00557957" w:rsidRPr="0025774B" w:rsidRDefault="00557957" w:rsidP="00557957">
      <w:pPr>
        <w:pStyle w:val="3GPPAgreements"/>
        <w:numPr>
          <w:ilvl w:val="2"/>
          <w:numId w:val="9"/>
        </w:numPr>
        <w:rPr>
          <w:b/>
        </w:rPr>
      </w:pPr>
      <w:r w:rsidRPr="0025774B">
        <w:rPr>
          <w:b/>
        </w:rPr>
        <w:t>Repetitions of short transmissions (i.e. so-called ‘mini-slots’) within a slot and across slots</w:t>
      </w:r>
    </w:p>
    <w:p w14:paraId="4A6A52BD" w14:textId="35EA3A38" w:rsidR="00557957" w:rsidRPr="0025774B" w:rsidRDefault="00557957" w:rsidP="00557957">
      <w:pPr>
        <w:pStyle w:val="3GPPAgreements"/>
        <w:numPr>
          <w:ilvl w:val="2"/>
          <w:numId w:val="9"/>
        </w:numPr>
        <w:rPr>
          <w:b/>
        </w:rPr>
      </w:pPr>
      <w:r w:rsidRPr="0025774B">
        <w:rPr>
          <w:b/>
          <w:lang w:val="en-GB"/>
        </w:rPr>
        <w:t>MCS tables supporting low spectrum efficiency transmissions</w:t>
      </w:r>
    </w:p>
    <w:p w14:paraId="75C855B9" w14:textId="6087B385" w:rsidR="00557957" w:rsidRPr="0025774B" w:rsidRDefault="00557957" w:rsidP="00557957">
      <w:pPr>
        <w:pStyle w:val="3GPPAgreements"/>
        <w:numPr>
          <w:ilvl w:val="2"/>
          <w:numId w:val="9"/>
        </w:numPr>
        <w:rPr>
          <w:b/>
        </w:rPr>
      </w:pPr>
      <w:r w:rsidRPr="0025774B">
        <w:rPr>
          <w:b/>
          <w:lang w:val="en-GB"/>
        </w:rPr>
        <w:t>DL SPS enhancements to support smaller periodicities</w:t>
      </w:r>
    </w:p>
    <w:p w14:paraId="5D30DDFA" w14:textId="02E12B5F" w:rsidR="0025774B" w:rsidRPr="0025774B" w:rsidRDefault="0025774B" w:rsidP="00557957">
      <w:pPr>
        <w:pStyle w:val="3GPPAgreements"/>
        <w:numPr>
          <w:ilvl w:val="2"/>
          <w:numId w:val="9"/>
        </w:numPr>
        <w:rPr>
          <w:b/>
        </w:rPr>
      </w:pPr>
      <w:r w:rsidRPr="0025774B">
        <w:rPr>
          <w:b/>
          <w:lang w:val="en-GB"/>
        </w:rPr>
        <w:t>CG-PUSCH enhancements to support transmission start time granularity less than aggregated PUSCH duration</w:t>
      </w:r>
    </w:p>
    <w:p w14:paraId="61FA9E6A" w14:textId="5175DCF2" w:rsidR="00557957" w:rsidRPr="0025774B" w:rsidRDefault="0025774B" w:rsidP="00557957">
      <w:pPr>
        <w:pStyle w:val="3GPPAgreements"/>
        <w:numPr>
          <w:ilvl w:val="1"/>
          <w:numId w:val="9"/>
        </w:numPr>
        <w:rPr>
          <w:b/>
        </w:rPr>
      </w:pPr>
      <w:r w:rsidRPr="0025774B">
        <w:rPr>
          <w:b/>
        </w:rPr>
        <w:t xml:space="preserve">Mobility and </w:t>
      </w:r>
      <w:r w:rsidR="000F78B8">
        <w:rPr>
          <w:b/>
        </w:rPr>
        <w:t>radio link monitoring</w:t>
      </w:r>
      <w:r w:rsidRPr="0025774B">
        <w:rPr>
          <w:b/>
        </w:rPr>
        <w:t xml:space="preserve"> enhancements for minimized interruptions and increased robustness of handover and cell</w:t>
      </w:r>
      <w:r w:rsidR="00F7704A">
        <w:rPr>
          <w:b/>
        </w:rPr>
        <w:t>/beam</w:t>
      </w:r>
      <w:r w:rsidRPr="0025774B">
        <w:rPr>
          <w:b/>
        </w:rPr>
        <w:t xml:space="preserve"> changes</w:t>
      </w:r>
    </w:p>
    <w:p w14:paraId="048FB3E6" w14:textId="75F2FE91" w:rsidR="0025774B" w:rsidRPr="0025774B" w:rsidRDefault="0025774B" w:rsidP="00557957">
      <w:pPr>
        <w:pStyle w:val="3GPPAgreements"/>
        <w:numPr>
          <w:ilvl w:val="1"/>
          <w:numId w:val="9"/>
        </w:numPr>
        <w:rPr>
          <w:b/>
        </w:rPr>
      </w:pPr>
      <w:r w:rsidRPr="0025774B">
        <w:rPr>
          <w:b/>
        </w:rPr>
        <w:t>Multi-panel UE transmission/reception enhancements</w:t>
      </w:r>
    </w:p>
    <w:p w14:paraId="6A36F20E" w14:textId="77777777" w:rsidR="001D1417" w:rsidRDefault="001D1417" w:rsidP="0025774B">
      <w:pPr>
        <w:pStyle w:val="3GPPAgreements"/>
        <w:numPr>
          <w:ilvl w:val="0"/>
          <w:numId w:val="0"/>
        </w:numPr>
      </w:pPr>
    </w:p>
    <w:p w14:paraId="58F0E923" w14:textId="2AB56823" w:rsidR="001D1417" w:rsidRDefault="001D1417" w:rsidP="00C75FAC">
      <w:pPr>
        <w:pStyle w:val="3GPPText"/>
        <w:numPr>
          <w:ilvl w:val="0"/>
          <w:numId w:val="12"/>
        </w:numPr>
      </w:pPr>
      <w:r>
        <w:t xml:space="preserve"> </w:t>
      </w:r>
    </w:p>
    <w:p w14:paraId="2D2CCCB1" w14:textId="394912B0" w:rsidR="001D1417" w:rsidRDefault="00A8388A" w:rsidP="00A8388A">
      <w:pPr>
        <w:pStyle w:val="3GPPAgreements"/>
        <w:rPr>
          <w:b/>
        </w:rPr>
      </w:pPr>
      <w:r w:rsidRPr="00A8388A">
        <w:rPr>
          <w:b/>
        </w:rPr>
        <w:t xml:space="preserve">Study further whether additional enhancements to NR </w:t>
      </w:r>
      <w:proofErr w:type="spellStart"/>
      <w:r w:rsidRPr="00A8388A">
        <w:rPr>
          <w:b/>
        </w:rPr>
        <w:t>Uu</w:t>
      </w:r>
      <w:proofErr w:type="spellEnd"/>
      <w:r w:rsidRPr="00A8388A">
        <w:rPr>
          <w:b/>
        </w:rPr>
        <w:t xml:space="preserve"> operation is needed carefully considering current scope of other Rel.16 NR study and work items</w:t>
      </w:r>
    </w:p>
    <w:p w14:paraId="37118A63" w14:textId="77777777" w:rsidR="00EF5069" w:rsidRDefault="00EF5069" w:rsidP="007F11FA">
      <w:pPr>
        <w:pStyle w:val="3GPPAgreements"/>
        <w:numPr>
          <w:ilvl w:val="0"/>
          <w:numId w:val="0"/>
        </w:numPr>
        <w:ind w:left="284" w:hanging="284"/>
        <w:rPr>
          <w:b/>
        </w:rPr>
      </w:pPr>
    </w:p>
    <w:p w14:paraId="712682D8" w14:textId="2F00614C" w:rsidR="00EF5069" w:rsidRDefault="00EF5069" w:rsidP="00EF5069">
      <w:pPr>
        <w:jc w:val="both"/>
        <w:rPr>
          <w:sz w:val="22"/>
          <w:szCs w:val="22"/>
          <w:lang w:val="en-US"/>
        </w:rPr>
      </w:pPr>
      <w:r w:rsidRPr="007F11FA">
        <w:rPr>
          <w:sz w:val="22"/>
          <w:szCs w:val="22"/>
          <w:lang w:val="en-US"/>
        </w:rPr>
        <w:t xml:space="preserve">According to the current requirement on waveform quality, the UE is expected to synchronize to the “actual received frequency” from </w:t>
      </w:r>
      <w:r w:rsidR="005574B0">
        <w:rPr>
          <w:sz w:val="22"/>
          <w:szCs w:val="22"/>
          <w:lang w:val="en-US"/>
        </w:rPr>
        <w:t>g</w:t>
      </w:r>
      <w:r w:rsidRPr="007F11FA">
        <w:rPr>
          <w:sz w:val="22"/>
          <w:szCs w:val="22"/>
          <w:lang w:val="en-US"/>
        </w:rPr>
        <w:t xml:space="preserve">NB that may include Doppler shift in case of mobility. If UE applies the actual received frequency (with additional estimation error up to 0.1ppm) for transmission, then Doppler </w:t>
      </w:r>
      <w:proofErr w:type="gramStart"/>
      <w:r w:rsidRPr="007F11FA">
        <w:rPr>
          <w:sz w:val="22"/>
          <w:szCs w:val="22"/>
          <w:lang w:val="en-US"/>
        </w:rPr>
        <w:t>effect</w:t>
      </w:r>
      <w:proofErr w:type="gramEnd"/>
      <w:r w:rsidRPr="007F11FA">
        <w:rPr>
          <w:sz w:val="22"/>
          <w:szCs w:val="22"/>
          <w:lang w:val="en-US"/>
        </w:rPr>
        <w:t xml:space="preserve"> at </w:t>
      </w:r>
      <w:r w:rsidR="005574B0">
        <w:rPr>
          <w:sz w:val="22"/>
          <w:szCs w:val="22"/>
          <w:lang w:val="en-US"/>
        </w:rPr>
        <w:t>g</w:t>
      </w:r>
      <w:r w:rsidRPr="007F11FA">
        <w:rPr>
          <w:sz w:val="22"/>
          <w:szCs w:val="22"/>
          <w:lang w:val="en-US"/>
        </w:rPr>
        <w:t xml:space="preserve">NB side is doubled. The </w:t>
      </w:r>
      <w:r w:rsidR="005574B0">
        <w:rPr>
          <w:sz w:val="22"/>
          <w:szCs w:val="22"/>
          <w:lang w:val="en-US"/>
        </w:rPr>
        <w:t>g</w:t>
      </w:r>
      <w:r w:rsidRPr="007F11FA">
        <w:rPr>
          <w:sz w:val="22"/>
          <w:szCs w:val="22"/>
          <w:lang w:val="en-US"/>
        </w:rPr>
        <w:t xml:space="preserve">NB may measure the frequency offset including Doppler shift and synchronization errors. In case if this offset is too high the </w:t>
      </w:r>
      <w:r w:rsidR="005574B0">
        <w:rPr>
          <w:sz w:val="22"/>
          <w:szCs w:val="22"/>
          <w:lang w:val="en-US"/>
        </w:rPr>
        <w:t>g</w:t>
      </w:r>
      <w:r w:rsidRPr="007F11FA">
        <w:rPr>
          <w:sz w:val="22"/>
          <w:szCs w:val="22"/>
          <w:lang w:val="en-US"/>
        </w:rPr>
        <w:t>NB may try to correct it by sending frequency offset adjustment commands so that UE applies it for transmission.</w:t>
      </w:r>
    </w:p>
    <w:p w14:paraId="3A0B6154" w14:textId="77777777" w:rsidR="00C13005" w:rsidRPr="007F11FA" w:rsidRDefault="00C13005" w:rsidP="00EF5069">
      <w:pPr>
        <w:jc w:val="both"/>
        <w:rPr>
          <w:sz w:val="22"/>
          <w:szCs w:val="22"/>
          <w:lang w:val="en-US"/>
        </w:rPr>
      </w:pPr>
    </w:p>
    <w:p w14:paraId="3E9B9295" w14:textId="77777777" w:rsidR="00EF5069" w:rsidRDefault="00EF5069" w:rsidP="00EF5069">
      <w:pPr>
        <w:pStyle w:val="3GPPText"/>
        <w:numPr>
          <w:ilvl w:val="0"/>
          <w:numId w:val="12"/>
        </w:numPr>
      </w:pPr>
    </w:p>
    <w:p w14:paraId="36F6D4A7" w14:textId="70695FCD" w:rsidR="00EF5069" w:rsidRDefault="00EF5069">
      <w:pPr>
        <w:pStyle w:val="3GPPAgreements"/>
        <w:rPr>
          <w:b/>
        </w:rPr>
      </w:pPr>
      <w:r w:rsidRPr="00EF5069">
        <w:rPr>
          <w:b/>
        </w:rPr>
        <w:t>Further study frequency offset compensation mechanism</w:t>
      </w:r>
      <w:r w:rsidR="008F1DDF">
        <w:rPr>
          <w:b/>
        </w:rPr>
        <w:t>s</w:t>
      </w:r>
      <w:r w:rsidRPr="00EF5069">
        <w:rPr>
          <w:b/>
        </w:rPr>
        <w:t xml:space="preserve"> based on </w:t>
      </w:r>
      <w:r w:rsidR="005574B0">
        <w:rPr>
          <w:b/>
        </w:rPr>
        <w:t>g</w:t>
      </w:r>
      <w:r w:rsidRPr="00EF5069">
        <w:rPr>
          <w:b/>
        </w:rPr>
        <w:t>NB frequ</w:t>
      </w:r>
      <w:r w:rsidR="008F1DDF">
        <w:rPr>
          <w:b/>
        </w:rPr>
        <w:t>ency offset adjustment commands</w:t>
      </w:r>
    </w:p>
    <w:p w14:paraId="213124DF" w14:textId="77777777" w:rsidR="000222AB" w:rsidRPr="00EF5069" w:rsidRDefault="000222AB" w:rsidP="000222AB">
      <w:pPr>
        <w:pStyle w:val="3GPPText"/>
      </w:pPr>
    </w:p>
    <w:p w14:paraId="77BC98E7" w14:textId="77777777" w:rsidR="00356687" w:rsidRDefault="00356687" w:rsidP="00C84A44">
      <w:pPr>
        <w:pStyle w:val="3GPPH1"/>
        <w:tabs>
          <w:tab w:val="clear" w:pos="432"/>
          <w:tab w:val="num" w:pos="426"/>
        </w:tabs>
      </w:pPr>
      <w:r>
        <w:t>Conclusions</w:t>
      </w:r>
    </w:p>
    <w:p w14:paraId="1942CFC1" w14:textId="49DF7639" w:rsidR="00625B54" w:rsidRDefault="00F7704A" w:rsidP="00F1389E">
      <w:pPr>
        <w:pStyle w:val="3GPPText"/>
      </w:pPr>
      <w:r w:rsidRPr="00F1389E">
        <w:t xml:space="preserve">In this contribution, initial considerations on NR </w:t>
      </w:r>
      <w:proofErr w:type="spellStart"/>
      <w:r w:rsidRPr="00F1389E">
        <w:t>Uu</w:t>
      </w:r>
      <w:proofErr w:type="spellEnd"/>
      <w:r w:rsidRPr="00F1389E">
        <w:t xml:space="preserve"> enhancements targeting advanced V2X use cases have been provided. Based on the discussion and analysis, the following proposals are made:</w:t>
      </w:r>
      <w:bookmarkStart w:id="5" w:name="_GoBack"/>
      <w:bookmarkEnd w:id="5"/>
    </w:p>
    <w:p w14:paraId="088FBD80" w14:textId="77777777" w:rsidR="000222AB" w:rsidRDefault="000222AB" w:rsidP="00C75FAC">
      <w:pPr>
        <w:pStyle w:val="3GPPText"/>
        <w:rPr>
          <w:highlight w:val="yellow"/>
        </w:rPr>
      </w:pPr>
    </w:p>
    <w:p w14:paraId="51A5331E" w14:textId="77777777" w:rsidR="000222AB" w:rsidRPr="00F03BC0" w:rsidRDefault="000222AB" w:rsidP="000222AB">
      <w:pPr>
        <w:pStyle w:val="3GPPText"/>
        <w:numPr>
          <w:ilvl w:val="0"/>
          <w:numId w:val="43"/>
        </w:numPr>
        <w:rPr>
          <w:lang w:val="en-GB"/>
        </w:rPr>
      </w:pPr>
    </w:p>
    <w:p w14:paraId="49A6E91A" w14:textId="77777777" w:rsidR="000222AB" w:rsidRPr="005018AA" w:rsidRDefault="000222AB" w:rsidP="000222AB">
      <w:pPr>
        <w:pStyle w:val="3GPPAgreements"/>
        <w:rPr>
          <w:b/>
        </w:rPr>
      </w:pPr>
      <w:r w:rsidRPr="005018AA">
        <w:rPr>
          <w:b/>
        </w:rPr>
        <w:t xml:space="preserve">NR </w:t>
      </w:r>
      <w:proofErr w:type="spellStart"/>
      <w:r w:rsidRPr="005018AA">
        <w:rPr>
          <w:b/>
        </w:rPr>
        <w:t>Uu</w:t>
      </w:r>
      <w:proofErr w:type="spellEnd"/>
      <w:r w:rsidRPr="005018AA">
        <w:rPr>
          <w:b/>
        </w:rPr>
        <w:t xml:space="preserve"> should at least enable the following LTE </w:t>
      </w:r>
      <w:proofErr w:type="spellStart"/>
      <w:r w:rsidRPr="005018AA">
        <w:rPr>
          <w:b/>
        </w:rPr>
        <w:t>Uu</w:t>
      </w:r>
      <w:proofErr w:type="spellEnd"/>
      <w:r w:rsidRPr="005018AA">
        <w:rPr>
          <w:b/>
        </w:rPr>
        <w:t xml:space="preserve"> air-interface enhancements targeting basic and advanced V2X services:</w:t>
      </w:r>
    </w:p>
    <w:p w14:paraId="2349772B" w14:textId="77777777" w:rsidR="000222AB" w:rsidRPr="005018AA" w:rsidRDefault="000222AB" w:rsidP="000222AB">
      <w:pPr>
        <w:pStyle w:val="3GPPAgreements"/>
        <w:numPr>
          <w:ilvl w:val="1"/>
          <w:numId w:val="9"/>
        </w:numPr>
        <w:rPr>
          <w:b/>
        </w:rPr>
      </w:pPr>
      <w:r w:rsidRPr="005018AA">
        <w:rPr>
          <w:b/>
        </w:rPr>
        <w:t>Support of multiple activated CG-PUSCH configurations in a cell</w:t>
      </w:r>
    </w:p>
    <w:p w14:paraId="546D759A" w14:textId="77777777" w:rsidR="000222AB" w:rsidRDefault="000222AB" w:rsidP="000222AB">
      <w:pPr>
        <w:pStyle w:val="3GPPAgreements"/>
        <w:numPr>
          <w:ilvl w:val="1"/>
          <w:numId w:val="9"/>
        </w:numPr>
        <w:rPr>
          <w:b/>
        </w:rPr>
      </w:pPr>
      <w:r>
        <w:rPr>
          <w:b/>
        </w:rPr>
        <w:t>Support of UE assistance data reporting of traffic characteristics and location/movement information</w:t>
      </w:r>
    </w:p>
    <w:p w14:paraId="3F161BAF" w14:textId="77777777" w:rsidR="000222AB" w:rsidRDefault="000222AB" w:rsidP="000222AB">
      <w:pPr>
        <w:pStyle w:val="3GPPText"/>
        <w:numPr>
          <w:ilvl w:val="0"/>
          <w:numId w:val="43"/>
        </w:numPr>
      </w:pPr>
    </w:p>
    <w:p w14:paraId="4E30E88F" w14:textId="77777777" w:rsidR="000222AB" w:rsidRDefault="000222AB" w:rsidP="000222AB">
      <w:pPr>
        <w:pStyle w:val="3GPPAgreements"/>
        <w:rPr>
          <w:b/>
        </w:rPr>
      </w:pPr>
      <w:r w:rsidRPr="00A8388A">
        <w:rPr>
          <w:b/>
        </w:rPr>
        <w:t xml:space="preserve">Study further whether additional enhancements to NR </w:t>
      </w:r>
      <w:proofErr w:type="spellStart"/>
      <w:r w:rsidRPr="00A8388A">
        <w:rPr>
          <w:b/>
        </w:rPr>
        <w:t>Uu</w:t>
      </w:r>
      <w:proofErr w:type="spellEnd"/>
      <w:r w:rsidRPr="00A8388A">
        <w:rPr>
          <w:b/>
        </w:rPr>
        <w:t xml:space="preserve"> operation is needed carefully considering current scope of other Rel.16 NR study and work items</w:t>
      </w:r>
    </w:p>
    <w:p w14:paraId="13D6D9CC" w14:textId="77777777" w:rsidR="000222AB" w:rsidRDefault="000222AB" w:rsidP="000222AB">
      <w:pPr>
        <w:pStyle w:val="3GPPText"/>
        <w:numPr>
          <w:ilvl w:val="0"/>
          <w:numId w:val="43"/>
        </w:numPr>
      </w:pPr>
    </w:p>
    <w:p w14:paraId="346E3483" w14:textId="77777777" w:rsidR="000222AB" w:rsidRDefault="000222AB" w:rsidP="000222AB">
      <w:pPr>
        <w:pStyle w:val="3GPPAgreements"/>
        <w:rPr>
          <w:b/>
        </w:rPr>
      </w:pPr>
      <w:r w:rsidRPr="00EF5069">
        <w:rPr>
          <w:b/>
        </w:rPr>
        <w:t>Further study frequency offset compensation mechanism</w:t>
      </w:r>
      <w:r>
        <w:rPr>
          <w:b/>
        </w:rPr>
        <w:t>s</w:t>
      </w:r>
      <w:r w:rsidRPr="00EF5069">
        <w:rPr>
          <w:b/>
        </w:rPr>
        <w:t xml:space="preserve"> based on </w:t>
      </w:r>
      <w:proofErr w:type="spellStart"/>
      <w:r>
        <w:rPr>
          <w:b/>
        </w:rPr>
        <w:t>g</w:t>
      </w:r>
      <w:r w:rsidRPr="00EF5069">
        <w:rPr>
          <w:b/>
        </w:rPr>
        <w:t>NB</w:t>
      </w:r>
      <w:proofErr w:type="spellEnd"/>
      <w:r w:rsidRPr="00EF5069">
        <w:rPr>
          <w:b/>
        </w:rPr>
        <w:t xml:space="preserve"> frequ</w:t>
      </w:r>
      <w:r>
        <w:rPr>
          <w:b/>
        </w:rPr>
        <w:t>ency offset adjustment commands</w:t>
      </w:r>
    </w:p>
    <w:p w14:paraId="06EE8C79" w14:textId="77777777" w:rsidR="000222AB" w:rsidRPr="00C75FAC" w:rsidRDefault="000222AB" w:rsidP="00C75FAC">
      <w:pPr>
        <w:pStyle w:val="3GPPText"/>
      </w:pPr>
    </w:p>
    <w:p w14:paraId="329CB50C" w14:textId="77777777" w:rsidR="009401A4" w:rsidRPr="00AB2DA9" w:rsidRDefault="009401A4" w:rsidP="00E673D8">
      <w:pPr>
        <w:pStyle w:val="3GPPH1"/>
        <w:rPr>
          <w:lang w:val="en-US"/>
        </w:rPr>
      </w:pPr>
      <w:r w:rsidRPr="00AB2DA9">
        <w:rPr>
          <w:lang w:val="en-US"/>
        </w:rPr>
        <w:t>References</w:t>
      </w:r>
    </w:p>
    <w:p w14:paraId="40DA6B65" w14:textId="77777777" w:rsidR="001917CD" w:rsidRPr="000222AB"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6" w:name="_Ref520282793"/>
      <w:bookmarkStart w:id="7" w:name="_Ref505694604"/>
      <w:bookmarkStart w:id="8" w:name="_Ref471775016"/>
      <w:r w:rsidRPr="000222AB">
        <w:rPr>
          <w:rFonts w:ascii="Times New Roman" w:eastAsia="SimSun" w:hAnsi="Times New Roman"/>
          <w:szCs w:val="20"/>
        </w:rPr>
        <w:t>RP-</w:t>
      </w:r>
      <w:r w:rsidR="00622D23" w:rsidRPr="000222AB">
        <w:rPr>
          <w:rFonts w:ascii="Times New Roman" w:eastAsia="SimSun" w:hAnsi="Times New Roman"/>
          <w:szCs w:val="20"/>
        </w:rPr>
        <w:t>181480</w:t>
      </w:r>
      <w:r w:rsidRPr="000222AB">
        <w:rPr>
          <w:rFonts w:ascii="Times New Roman" w:eastAsia="SimSun" w:hAnsi="Times New Roman"/>
          <w:szCs w:val="20"/>
        </w:rPr>
        <w:t>, “New SID: Study on NR V2X”, Vodafone, La Jolla, USA, June 11th -14th, 2018</w:t>
      </w:r>
      <w:bookmarkEnd w:id="6"/>
    </w:p>
    <w:p w14:paraId="3E530EAF" w14:textId="705215C2" w:rsidR="00C13005" w:rsidRPr="000222AB" w:rsidRDefault="00C13005" w:rsidP="00C13005">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525929631"/>
      <w:r w:rsidRPr="000222AB">
        <w:rPr>
          <w:rFonts w:ascii="Times New Roman" w:eastAsia="SimSun" w:hAnsi="Times New Roman"/>
          <w:szCs w:val="20"/>
          <w:lang w:val="en-GB"/>
        </w:rPr>
        <w:t>RP-182075 , “Handling of overlapped Rel-16 SI/WIs w.r.t. URLLC”, Gold Coast, Australia, September 2018</w:t>
      </w:r>
      <w:bookmarkEnd w:id="9"/>
    </w:p>
    <w:p w14:paraId="1656D9F6" w14:textId="77777777" w:rsidR="00045C75" w:rsidRPr="000222AB" w:rsidRDefault="00045C75" w:rsidP="00045C75">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0" w:name="_Ref520463189"/>
      <w:r w:rsidRPr="000222AB">
        <w:rPr>
          <w:rFonts w:ascii="Times New Roman" w:eastAsia="SimSun" w:hAnsi="Times New Roman"/>
          <w:szCs w:val="20"/>
        </w:rPr>
        <w:t>TS 23.285 “</w:t>
      </w:r>
      <w:r w:rsidRPr="000222AB">
        <w:rPr>
          <w:rFonts w:ascii="Times New Roman" w:eastAsia="SimSun" w:hAnsi="Times New Roman" w:hint="eastAsia"/>
          <w:szCs w:val="20"/>
        </w:rPr>
        <w:t>A</w:t>
      </w:r>
      <w:r w:rsidRPr="000222AB">
        <w:rPr>
          <w:rFonts w:ascii="Times New Roman" w:eastAsia="SimSun" w:hAnsi="Times New Roman"/>
          <w:szCs w:val="20"/>
        </w:rPr>
        <w:t>rchitecture enhancements for V2X services”</w:t>
      </w:r>
      <w:r w:rsidR="007B7ADA" w:rsidRPr="000222AB">
        <w:rPr>
          <w:rFonts w:ascii="Times New Roman" w:eastAsia="SimSun" w:hAnsi="Times New Roman"/>
          <w:szCs w:val="20"/>
        </w:rPr>
        <w:t xml:space="preserve">, </w:t>
      </w:r>
      <w:r w:rsidRPr="000222AB">
        <w:rPr>
          <w:rFonts w:ascii="Times New Roman" w:eastAsia="SimSun" w:hAnsi="Times New Roman"/>
          <w:szCs w:val="20"/>
        </w:rPr>
        <w:t>V15.1.0</w:t>
      </w:r>
      <w:bookmarkEnd w:id="10"/>
    </w:p>
    <w:p w14:paraId="1CF464CC" w14:textId="77777777" w:rsidR="007B7ADA" w:rsidRPr="000222AB" w:rsidRDefault="007B7ADA" w:rsidP="007B7ADA">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1" w:name="_Ref520463379"/>
      <w:r w:rsidRPr="000222AB">
        <w:rPr>
          <w:rFonts w:ascii="Times New Roman" w:eastAsia="SimSun" w:hAnsi="Times New Roman"/>
          <w:szCs w:val="20"/>
        </w:rPr>
        <w:t>TS 23.501 “System Architecture for the 5G System; Stage 2”, V15.2.0</w:t>
      </w:r>
      <w:bookmarkEnd w:id="11"/>
    </w:p>
    <w:p w14:paraId="66CBA2F3" w14:textId="77777777" w:rsidR="007B7ADA" w:rsidRPr="000222AB" w:rsidRDefault="00F8746E" w:rsidP="007350BA">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2" w:name="_Ref520463702"/>
      <w:r w:rsidRPr="000222AB">
        <w:rPr>
          <w:rFonts w:ascii="Times New Roman" w:eastAsia="SimSun" w:hAnsi="Times New Roman"/>
          <w:szCs w:val="20"/>
        </w:rPr>
        <w:t>3GPP TS 22.186, “Service requirements for enhanced V2X scenarios”</w:t>
      </w:r>
      <w:bookmarkEnd w:id="7"/>
      <w:r w:rsidR="005A569F" w:rsidRPr="000222AB">
        <w:rPr>
          <w:rFonts w:ascii="Times New Roman" w:eastAsia="SimSun" w:hAnsi="Times New Roman"/>
          <w:szCs w:val="20"/>
        </w:rPr>
        <w:t>, 15.</w:t>
      </w:r>
      <w:r w:rsidR="007B7ADA" w:rsidRPr="000222AB">
        <w:rPr>
          <w:rFonts w:ascii="Times New Roman" w:eastAsia="SimSun" w:hAnsi="Times New Roman"/>
          <w:szCs w:val="20"/>
        </w:rPr>
        <w:t>3</w:t>
      </w:r>
      <w:r w:rsidR="005A569F" w:rsidRPr="000222AB">
        <w:rPr>
          <w:rFonts w:ascii="Times New Roman" w:eastAsia="SimSun" w:hAnsi="Times New Roman"/>
          <w:szCs w:val="20"/>
        </w:rPr>
        <w:t>.0</w:t>
      </w:r>
      <w:bookmarkStart w:id="13" w:name="_Ref505694607"/>
      <w:bookmarkEnd w:id="12"/>
    </w:p>
    <w:p w14:paraId="5C462FA8" w14:textId="77777777" w:rsidR="00C13005" w:rsidRPr="000222AB" w:rsidRDefault="00C13005" w:rsidP="00C13005">
      <w:pPr>
        <w:widowControl w:val="0"/>
        <w:numPr>
          <w:ilvl w:val="0"/>
          <w:numId w:val="2"/>
        </w:numPr>
        <w:overflowPunct/>
        <w:autoSpaceDE/>
        <w:adjustRightInd/>
        <w:jc w:val="both"/>
        <w:textAlignment w:val="auto"/>
        <w:rPr>
          <w:sz w:val="22"/>
          <w:lang w:eastAsia="x-none"/>
        </w:rPr>
      </w:pPr>
      <w:bookmarkStart w:id="14" w:name="_Ref525929647"/>
      <w:bookmarkStart w:id="15" w:name="_Ref521696393"/>
      <w:r w:rsidRPr="000222AB">
        <w:rPr>
          <w:iCs/>
          <w:sz w:val="22"/>
          <w:lang w:val="en-US"/>
        </w:rPr>
        <w:t>R1-1810772, “Support of sidelink unicast, groupcast and broadcast modes for NR V2X communication”, Intel Corporation, Chengdu, China, October, 2018.</w:t>
      </w:r>
      <w:bookmarkEnd w:id="14"/>
    </w:p>
    <w:p w14:paraId="0B9F21E4" w14:textId="77777777" w:rsidR="00C13005" w:rsidRPr="000222AB" w:rsidRDefault="00C13005" w:rsidP="00C13005">
      <w:pPr>
        <w:widowControl w:val="0"/>
        <w:numPr>
          <w:ilvl w:val="0"/>
          <w:numId w:val="2"/>
        </w:numPr>
        <w:overflowPunct/>
        <w:autoSpaceDE/>
        <w:adjustRightInd/>
        <w:jc w:val="both"/>
        <w:textAlignment w:val="auto"/>
        <w:rPr>
          <w:iCs/>
          <w:sz w:val="22"/>
          <w:lang w:val="en-US"/>
        </w:rPr>
      </w:pPr>
      <w:r w:rsidRPr="000222AB">
        <w:rPr>
          <w:iCs/>
          <w:sz w:val="22"/>
          <w:lang w:val="en-US"/>
        </w:rPr>
        <w:t>R1-1810773, “Sidelink physical layer structure and procedures for NR V2X communication”, Intel Corporation, Chengdu, China, October, 2018.</w:t>
      </w:r>
    </w:p>
    <w:p w14:paraId="72E3E3D8" w14:textId="77777777" w:rsidR="00C13005" w:rsidRPr="000222AB" w:rsidRDefault="00C13005" w:rsidP="00C13005">
      <w:pPr>
        <w:widowControl w:val="0"/>
        <w:numPr>
          <w:ilvl w:val="0"/>
          <w:numId w:val="2"/>
        </w:numPr>
        <w:overflowPunct/>
        <w:autoSpaceDE/>
        <w:adjustRightInd/>
        <w:jc w:val="both"/>
        <w:textAlignment w:val="auto"/>
        <w:rPr>
          <w:iCs/>
          <w:sz w:val="22"/>
          <w:lang w:val="en-US"/>
        </w:rPr>
      </w:pPr>
      <w:r w:rsidRPr="000222AB">
        <w:rPr>
          <w:iCs/>
          <w:sz w:val="22"/>
          <w:lang w:val="en-US"/>
        </w:rPr>
        <w:t>R1-1810774, “Sidelink synchronization for NR V2X communication”, Intel Corporation, Chengdu, China, October, 2018.</w:t>
      </w:r>
    </w:p>
    <w:p w14:paraId="2BA8C244" w14:textId="77777777" w:rsidR="00C13005" w:rsidRPr="000222AB" w:rsidRDefault="00C13005" w:rsidP="00C13005">
      <w:pPr>
        <w:widowControl w:val="0"/>
        <w:numPr>
          <w:ilvl w:val="0"/>
          <w:numId w:val="2"/>
        </w:numPr>
        <w:overflowPunct/>
        <w:autoSpaceDE/>
        <w:adjustRightInd/>
        <w:jc w:val="both"/>
        <w:textAlignment w:val="auto"/>
        <w:rPr>
          <w:iCs/>
          <w:sz w:val="22"/>
          <w:lang w:val="en-US"/>
        </w:rPr>
      </w:pPr>
      <w:r w:rsidRPr="000222AB">
        <w:rPr>
          <w:iCs/>
          <w:sz w:val="22"/>
          <w:lang w:val="en-US"/>
        </w:rPr>
        <w:t>R1-1810775, “Sidelink resource allocation mechanisms for NR V2X communication”, Intel Corporation, Chengdu, China, October, 2018.</w:t>
      </w:r>
    </w:p>
    <w:p w14:paraId="04317AA8" w14:textId="77777777" w:rsidR="00C13005" w:rsidRPr="000222AB" w:rsidRDefault="00C13005" w:rsidP="00C13005">
      <w:pPr>
        <w:widowControl w:val="0"/>
        <w:numPr>
          <w:ilvl w:val="0"/>
          <w:numId w:val="2"/>
        </w:numPr>
        <w:overflowPunct/>
        <w:autoSpaceDE/>
        <w:adjustRightInd/>
        <w:jc w:val="both"/>
        <w:textAlignment w:val="auto"/>
        <w:rPr>
          <w:iCs/>
          <w:sz w:val="22"/>
          <w:lang w:val="en-US"/>
        </w:rPr>
      </w:pPr>
      <w:r w:rsidRPr="000222AB">
        <w:rPr>
          <w:iCs/>
          <w:sz w:val="22"/>
          <w:lang w:val="en-US"/>
        </w:rPr>
        <w:t>R1-1810776, “Remaining aspects of eV2X evaluation methodology and assumptions”, Intel Corporation, Chengdu, China, October, 2018.</w:t>
      </w:r>
    </w:p>
    <w:p w14:paraId="6DF6A371" w14:textId="77777777" w:rsidR="00C13005" w:rsidRPr="000222AB" w:rsidRDefault="00C13005" w:rsidP="00C13005">
      <w:pPr>
        <w:widowControl w:val="0"/>
        <w:numPr>
          <w:ilvl w:val="0"/>
          <w:numId w:val="2"/>
        </w:numPr>
        <w:overflowPunct/>
        <w:autoSpaceDE/>
        <w:adjustRightInd/>
        <w:jc w:val="both"/>
        <w:textAlignment w:val="auto"/>
        <w:rPr>
          <w:iCs/>
          <w:sz w:val="22"/>
          <w:lang w:val="en-US"/>
        </w:rPr>
      </w:pPr>
      <w:bookmarkStart w:id="16" w:name="_Ref525929743"/>
      <w:r w:rsidRPr="000222AB">
        <w:rPr>
          <w:iCs/>
          <w:sz w:val="22"/>
          <w:lang w:val="en-US"/>
        </w:rPr>
        <w:t xml:space="preserve">R1-1810778, “Enhancements of NR and LTE </w:t>
      </w:r>
      <w:proofErr w:type="spellStart"/>
      <w:r w:rsidRPr="000222AB">
        <w:rPr>
          <w:iCs/>
          <w:sz w:val="22"/>
          <w:lang w:val="en-US"/>
        </w:rPr>
        <w:t>Uu</w:t>
      </w:r>
      <w:proofErr w:type="spellEnd"/>
      <w:r w:rsidRPr="000222AB">
        <w:rPr>
          <w:iCs/>
          <w:sz w:val="22"/>
          <w:lang w:val="en-US"/>
        </w:rPr>
        <w:t xml:space="preserve"> link to control NR sidelink”, Intel Corporation, Chengdu, China, October, 2018.</w:t>
      </w:r>
      <w:bookmarkEnd w:id="16"/>
    </w:p>
    <w:p w14:paraId="29E90FA0" w14:textId="77777777" w:rsidR="00C13005" w:rsidRPr="000222AB" w:rsidRDefault="00C13005" w:rsidP="00C13005">
      <w:pPr>
        <w:widowControl w:val="0"/>
        <w:numPr>
          <w:ilvl w:val="0"/>
          <w:numId w:val="2"/>
        </w:numPr>
        <w:overflowPunct/>
        <w:autoSpaceDE/>
        <w:adjustRightInd/>
        <w:jc w:val="both"/>
        <w:textAlignment w:val="auto"/>
        <w:rPr>
          <w:iCs/>
          <w:sz w:val="22"/>
          <w:lang w:val="en-US"/>
        </w:rPr>
      </w:pPr>
      <w:r w:rsidRPr="000222AB">
        <w:rPr>
          <w:iCs/>
          <w:sz w:val="22"/>
          <w:lang w:val="en-US"/>
        </w:rPr>
        <w:lastRenderedPageBreak/>
        <w:t xml:space="preserve">R1-1810779, “Enhancements of NR </w:t>
      </w:r>
      <w:proofErr w:type="spellStart"/>
      <w:r w:rsidRPr="000222AB">
        <w:rPr>
          <w:iCs/>
          <w:sz w:val="22"/>
          <w:lang w:val="en-US"/>
        </w:rPr>
        <w:t>Uu</w:t>
      </w:r>
      <w:proofErr w:type="spellEnd"/>
      <w:r w:rsidRPr="000222AB">
        <w:rPr>
          <w:iCs/>
          <w:sz w:val="22"/>
          <w:lang w:val="en-US"/>
        </w:rPr>
        <w:t xml:space="preserve"> link to control LTE sidelink”, Intel Corporation, Chengdu, China, October, 2018.</w:t>
      </w:r>
    </w:p>
    <w:p w14:paraId="6D09446A" w14:textId="77777777" w:rsidR="00C13005" w:rsidRPr="000222AB" w:rsidRDefault="00C13005" w:rsidP="00C13005">
      <w:pPr>
        <w:widowControl w:val="0"/>
        <w:numPr>
          <w:ilvl w:val="0"/>
          <w:numId w:val="2"/>
        </w:numPr>
        <w:overflowPunct/>
        <w:autoSpaceDE/>
        <w:adjustRightInd/>
        <w:jc w:val="both"/>
        <w:textAlignment w:val="auto"/>
        <w:rPr>
          <w:iCs/>
          <w:sz w:val="22"/>
          <w:lang w:val="en-US"/>
        </w:rPr>
      </w:pPr>
      <w:bookmarkStart w:id="17" w:name="_Ref525929713"/>
      <w:r w:rsidRPr="000222AB">
        <w:rPr>
          <w:iCs/>
          <w:sz w:val="22"/>
          <w:lang w:val="en-US"/>
        </w:rPr>
        <w:t>R1-1810780, “QoS management for NR V2X communication”, Intel Corporation, Chengdu, China, October, 2018.</w:t>
      </w:r>
      <w:bookmarkEnd w:id="17"/>
    </w:p>
    <w:p w14:paraId="179287CD" w14:textId="77777777" w:rsidR="00C13005" w:rsidRPr="000222AB" w:rsidRDefault="00C13005" w:rsidP="00C13005">
      <w:pPr>
        <w:widowControl w:val="0"/>
        <w:numPr>
          <w:ilvl w:val="0"/>
          <w:numId w:val="2"/>
        </w:numPr>
        <w:overflowPunct/>
        <w:autoSpaceDE/>
        <w:adjustRightInd/>
        <w:jc w:val="both"/>
        <w:textAlignment w:val="auto"/>
        <w:rPr>
          <w:iCs/>
          <w:sz w:val="22"/>
          <w:lang w:val="en-US"/>
        </w:rPr>
      </w:pPr>
      <w:bookmarkStart w:id="18" w:name="_Ref525929654"/>
      <w:r w:rsidRPr="000222AB">
        <w:rPr>
          <w:iCs/>
          <w:sz w:val="22"/>
          <w:lang w:val="en-US"/>
        </w:rPr>
        <w:t>R1-1810781, “Coexistence mechanisms for eV2X services”, Intel Corporation, Chengdu, China, October, 2018.</w:t>
      </w:r>
      <w:bookmarkEnd w:id="18"/>
    </w:p>
    <w:p w14:paraId="5D805751" w14:textId="4757B004" w:rsidR="0036062A" w:rsidRPr="000222AB" w:rsidRDefault="00C13005" w:rsidP="00C13005">
      <w:pPr>
        <w:widowControl w:val="0"/>
        <w:numPr>
          <w:ilvl w:val="0"/>
          <w:numId w:val="2"/>
        </w:numPr>
        <w:tabs>
          <w:tab w:val="num" w:pos="708"/>
        </w:tabs>
        <w:overflowPunct/>
        <w:autoSpaceDE/>
        <w:adjustRightInd/>
        <w:jc w:val="both"/>
        <w:textAlignment w:val="auto"/>
        <w:rPr>
          <w:sz w:val="22"/>
          <w:lang w:eastAsia="x-none"/>
        </w:rPr>
      </w:pPr>
      <w:bookmarkStart w:id="19" w:name="_Ref525929774"/>
      <w:r w:rsidRPr="000222AB">
        <w:rPr>
          <w:sz w:val="22"/>
          <w:lang w:eastAsia="x-none"/>
        </w:rPr>
        <w:t>R1-1810787</w:t>
      </w:r>
      <w:r w:rsidR="0036062A" w:rsidRPr="000222AB">
        <w:rPr>
          <w:sz w:val="22"/>
          <w:lang w:eastAsia="x-none"/>
        </w:rPr>
        <w:t xml:space="preserve">, “Enhancements to configured grant PUSCH”, </w:t>
      </w:r>
      <w:r w:rsidR="0036062A" w:rsidRPr="000222AB">
        <w:rPr>
          <w:iCs/>
          <w:sz w:val="22"/>
          <w:lang w:val="en-US"/>
        </w:rPr>
        <w:t xml:space="preserve">Intel Corporation, </w:t>
      </w:r>
      <w:r w:rsidRPr="000222AB">
        <w:rPr>
          <w:iCs/>
          <w:sz w:val="22"/>
          <w:lang w:val="en-US"/>
        </w:rPr>
        <w:t>Chengdu, China, October, 2018</w:t>
      </w:r>
      <w:r w:rsidR="0036062A" w:rsidRPr="000222AB">
        <w:rPr>
          <w:iCs/>
          <w:sz w:val="22"/>
          <w:lang w:val="en-US"/>
        </w:rPr>
        <w:t>.</w:t>
      </w:r>
      <w:bookmarkEnd w:id="15"/>
      <w:bookmarkEnd w:id="19"/>
    </w:p>
    <w:p w14:paraId="52251214" w14:textId="24B43E3C" w:rsidR="0036062A" w:rsidRPr="000222AB" w:rsidRDefault="00C13005" w:rsidP="00C13005">
      <w:pPr>
        <w:widowControl w:val="0"/>
        <w:numPr>
          <w:ilvl w:val="0"/>
          <w:numId w:val="2"/>
        </w:numPr>
        <w:tabs>
          <w:tab w:val="num" w:pos="708"/>
        </w:tabs>
        <w:overflowPunct/>
        <w:autoSpaceDE/>
        <w:adjustRightInd/>
        <w:jc w:val="both"/>
        <w:textAlignment w:val="auto"/>
        <w:rPr>
          <w:i/>
          <w:sz w:val="22"/>
          <w:lang w:eastAsia="x-none"/>
        </w:rPr>
      </w:pPr>
      <w:bookmarkStart w:id="20" w:name="_Ref521696407"/>
      <w:bookmarkStart w:id="21" w:name="_Ref525929775"/>
      <w:r w:rsidRPr="000222AB">
        <w:rPr>
          <w:iCs/>
          <w:sz w:val="22"/>
          <w:lang w:val="en-US"/>
        </w:rPr>
        <w:t>R1-1810785</w:t>
      </w:r>
      <w:r w:rsidR="0036062A" w:rsidRPr="000222AB">
        <w:rPr>
          <w:iCs/>
          <w:sz w:val="22"/>
          <w:lang w:val="en-US"/>
        </w:rPr>
        <w:t>, “</w:t>
      </w:r>
      <w:r w:rsidRPr="000222AB">
        <w:rPr>
          <w:iCs/>
          <w:sz w:val="22"/>
          <w:lang w:val="en-US"/>
        </w:rPr>
        <w:t xml:space="preserve">Layer 1 enhancements for </w:t>
      </w:r>
      <w:proofErr w:type="spellStart"/>
      <w:r w:rsidRPr="000222AB">
        <w:rPr>
          <w:iCs/>
          <w:sz w:val="22"/>
          <w:lang w:val="en-US"/>
        </w:rPr>
        <w:t>eURLLC</w:t>
      </w:r>
      <w:proofErr w:type="spellEnd"/>
      <w:r w:rsidR="0036062A" w:rsidRPr="000222AB">
        <w:rPr>
          <w:iCs/>
          <w:sz w:val="22"/>
          <w:lang w:val="en-US"/>
        </w:rPr>
        <w:t xml:space="preserve">”, Intel Corporation, </w:t>
      </w:r>
      <w:bookmarkEnd w:id="20"/>
      <w:r w:rsidRPr="000222AB">
        <w:rPr>
          <w:iCs/>
          <w:sz w:val="22"/>
          <w:lang w:val="en-US"/>
        </w:rPr>
        <w:t>Chengdu, China, October, 2018</w:t>
      </w:r>
      <w:r w:rsidR="0036062A" w:rsidRPr="000222AB">
        <w:rPr>
          <w:iCs/>
          <w:sz w:val="22"/>
          <w:lang w:val="en-US"/>
        </w:rPr>
        <w:t>.</w:t>
      </w:r>
      <w:bookmarkEnd w:id="21"/>
    </w:p>
    <w:p w14:paraId="615CF267" w14:textId="01E7BF0E" w:rsidR="0036062A" w:rsidRPr="000222AB" w:rsidRDefault="0036062A" w:rsidP="0036062A">
      <w:pPr>
        <w:widowControl w:val="0"/>
        <w:numPr>
          <w:ilvl w:val="0"/>
          <w:numId w:val="2"/>
        </w:numPr>
        <w:tabs>
          <w:tab w:val="num" w:pos="708"/>
        </w:tabs>
        <w:overflowPunct/>
        <w:autoSpaceDE/>
        <w:adjustRightInd/>
        <w:jc w:val="both"/>
        <w:textAlignment w:val="auto"/>
        <w:rPr>
          <w:sz w:val="22"/>
          <w:lang w:eastAsia="x-none"/>
        </w:rPr>
      </w:pPr>
      <w:bookmarkStart w:id="22" w:name="_Ref521696722"/>
      <w:r w:rsidRPr="000222AB">
        <w:rPr>
          <w:sz w:val="22"/>
          <w:lang w:eastAsia="x-none"/>
        </w:rPr>
        <w:t>RP-181433, “New WID: NR mobility enhancements”, 3GPP TSG RAN Meeting #80, La Jolla, USA, May 21 – May 25 2018.</w:t>
      </w:r>
      <w:bookmarkEnd w:id="22"/>
    </w:p>
    <w:p w14:paraId="41A13549" w14:textId="51C62878" w:rsidR="00695D03" w:rsidRPr="000222AB" w:rsidRDefault="0036062A" w:rsidP="00C13005">
      <w:pPr>
        <w:widowControl w:val="0"/>
        <w:numPr>
          <w:ilvl w:val="0"/>
          <w:numId w:val="2"/>
        </w:numPr>
        <w:tabs>
          <w:tab w:val="num" w:pos="708"/>
        </w:tabs>
        <w:overflowPunct/>
        <w:autoSpaceDE/>
        <w:adjustRightInd/>
        <w:jc w:val="both"/>
        <w:textAlignment w:val="auto"/>
        <w:rPr>
          <w:sz w:val="22"/>
          <w:lang w:eastAsia="x-none"/>
        </w:rPr>
      </w:pPr>
      <w:bookmarkStart w:id="23" w:name="_Ref521696703"/>
      <w:r w:rsidRPr="000222AB">
        <w:rPr>
          <w:sz w:val="22"/>
          <w:lang w:eastAsia="x-none"/>
        </w:rPr>
        <w:t>RP-181453, “WI Proposal on NR MIMO Enhancements”, 3GPP TSG RAN Meeting #80, La Jolla, USA, May 21 – May 25 2018.</w:t>
      </w:r>
      <w:bookmarkEnd w:id="8"/>
      <w:bookmarkEnd w:id="13"/>
      <w:bookmarkEnd w:id="23"/>
    </w:p>
    <w:sectPr w:rsidR="00695D03" w:rsidRPr="000222AB"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27AED" w14:textId="77777777" w:rsidR="00ED768A" w:rsidRDefault="00ED768A">
      <w:r>
        <w:separator/>
      </w:r>
    </w:p>
  </w:endnote>
  <w:endnote w:type="continuationSeparator" w:id="0">
    <w:p w14:paraId="566E3F18" w14:textId="77777777" w:rsidR="00ED768A" w:rsidRDefault="00ED7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557957" w:rsidRDefault="0055795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557957" w:rsidRDefault="0055795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557957" w:rsidRPr="00270202" w:rsidRDefault="0055795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222AB">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222AB">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8DE6C" w14:textId="77777777" w:rsidR="00ED768A" w:rsidRDefault="00ED768A">
      <w:r>
        <w:separator/>
      </w:r>
    </w:p>
  </w:footnote>
  <w:footnote w:type="continuationSeparator" w:id="0">
    <w:p w14:paraId="73278966" w14:textId="77777777" w:rsidR="00ED768A" w:rsidRDefault="00ED76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557957" w:rsidRDefault="0055795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05pt;height:16.05pt" o:bullet="t">
        <v:imagedata r:id="rId1" o:title="art38B7"/>
      </v:shape>
    </w:pict>
  </w:numPicBullet>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E118FD"/>
    <w:multiLevelType w:val="multilevel"/>
    <w:tmpl w:val="8FBCBC1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0645303E"/>
    <w:multiLevelType w:val="multilevel"/>
    <w:tmpl w:val="D8A0F2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9CA4AAF"/>
    <w:multiLevelType w:val="hybridMultilevel"/>
    <w:tmpl w:val="5D340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8E2644"/>
    <w:multiLevelType w:val="hybridMultilevel"/>
    <w:tmpl w:val="69F0A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2E1D31"/>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250011"/>
    <w:multiLevelType w:val="multilevel"/>
    <w:tmpl w:val="602A8A6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73387D"/>
    <w:multiLevelType w:val="hybridMultilevel"/>
    <w:tmpl w:val="C48A870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210213B0"/>
    <w:multiLevelType w:val="multilevel"/>
    <w:tmpl w:val="E362DD7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4E21F32"/>
    <w:multiLevelType w:val="multilevel"/>
    <w:tmpl w:val="EAE29AD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6D7444E"/>
    <w:multiLevelType w:val="multilevel"/>
    <w:tmpl w:val="00C03A28"/>
    <w:numStyleLink w:val="3GPPBullets"/>
  </w:abstractNum>
  <w:abstractNum w:abstractNumId="16" w15:restartNumberingAfterBreak="0">
    <w:nsid w:val="290C6D71"/>
    <w:multiLevelType w:val="multilevel"/>
    <w:tmpl w:val="AFE6BAE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954462C"/>
    <w:multiLevelType w:val="multilevel"/>
    <w:tmpl w:val="D6D65ED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A6234E4"/>
    <w:multiLevelType w:val="multilevel"/>
    <w:tmpl w:val="D6D65ED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D05E0A"/>
    <w:multiLevelType w:val="hybridMultilevel"/>
    <w:tmpl w:val="8EB667D4"/>
    <w:lvl w:ilvl="0" w:tplc="E05A605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EAE29AD4"/>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552302"/>
    <w:multiLevelType w:val="multilevel"/>
    <w:tmpl w:val="63A6663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4AD30AF"/>
    <w:multiLevelType w:val="hybridMultilevel"/>
    <w:tmpl w:val="EDF6AAFE"/>
    <w:lvl w:ilvl="0" w:tplc="820A4694">
      <w:start w:val="1"/>
      <w:numFmt w:val="bullet"/>
      <w:lvlText w:val=""/>
      <w:lvlPicBulletId w:val="0"/>
      <w:lvlJc w:val="left"/>
      <w:pPr>
        <w:tabs>
          <w:tab w:val="num" w:pos="720"/>
        </w:tabs>
        <w:ind w:left="720" w:hanging="360"/>
      </w:pPr>
      <w:rPr>
        <w:rFonts w:ascii="Symbol" w:hAnsi="Symbol" w:hint="default"/>
      </w:rPr>
    </w:lvl>
    <w:lvl w:ilvl="1" w:tplc="1D5E053C">
      <w:start w:val="114"/>
      <w:numFmt w:val="bullet"/>
      <w:lvlText w:val="−"/>
      <w:lvlJc w:val="left"/>
      <w:pPr>
        <w:tabs>
          <w:tab w:val="num" w:pos="1440"/>
        </w:tabs>
        <w:ind w:left="1440" w:hanging="360"/>
      </w:pPr>
      <w:rPr>
        <w:rFonts w:ascii="Calibre Regular" w:hAnsi="Calibre Regular" w:hint="default"/>
      </w:rPr>
    </w:lvl>
    <w:lvl w:ilvl="2" w:tplc="2C62F7AA">
      <w:start w:val="114"/>
      <w:numFmt w:val="bullet"/>
      <w:lvlText w:val="−"/>
      <w:lvlJc w:val="left"/>
      <w:pPr>
        <w:tabs>
          <w:tab w:val="num" w:pos="2160"/>
        </w:tabs>
        <w:ind w:left="2160" w:hanging="360"/>
      </w:pPr>
      <w:rPr>
        <w:rFonts w:ascii="Calibre Regular" w:hAnsi="Calibre Regular" w:hint="default"/>
      </w:rPr>
    </w:lvl>
    <w:lvl w:ilvl="3" w:tplc="EC620C6E">
      <w:start w:val="114"/>
      <w:numFmt w:val="bullet"/>
      <w:lvlText w:val="−"/>
      <w:lvlJc w:val="left"/>
      <w:pPr>
        <w:tabs>
          <w:tab w:val="num" w:pos="2880"/>
        </w:tabs>
        <w:ind w:left="2880" w:hanging="360"/>
      </w:pPr>
      <w:rPr>
        <w:rFonts w:ascii="Calibre Regular" w:hAnsi="Calibre Regular" w:hint="default"/>
      </w:rPr>
    </w:lvl>
    <w:lvl w:ilvl="4" w:tplc="12C2072A" w:tentative="1">
      <w:start w:val="1"/>
      <w:numFmt w:val="bullet"/>
      <w:lvlText w:val=""/>
      <w:lvlPicBulletId w:val="0"/>
      <w:lvlJc w:val="left"/>
      <w:pPr>
        <w:tabs>
          <w:tab w:val="num" w:pos="3600"/>
        </w:tabs>
        <w:ind w:left="3600" w:hanging="360"/>
      </w:pPr>
      <w:rPr>
        <w:rFonts w:ascii="Symbol" w:hAnsi="Symbol" w:hint="default"/>
      </w:rPr>
    </w:lvl>
    <w:lvl w:ilvl="5" w:tplc="3AE60DA2" w:tentative="1">
      <w:start w:val="1"/>
      <w:numFmt w:val="bullet"/>
      <w:lvlText w:val=""/>
      <w:lvlPicBulletId w:val="0"/>
      <w:lvlJc w:val="left"/>
      <w:pPr>
        <w:tabs>
          <w:tab w:val="num" w:pos="4320"/>
        </w:tabs>
        <w:ind w:left="4320" w:hanging="360"/>
      </w:pPr>
      <w:rPr>
        <w:rFonts w:ascii="Symbol" w:hAnsi="Symbol" w:hint="default"/>
      </w:rPr>
    </w:lvl>
    <w:lvl w:ilvl="6" w:tplc="5128D89A" w:tentative="1">
      <w:start w:val="1"/>
      <w:numFmt w:val="bullet"/>
      <w:lvlText w:val=""/>
      <w:lvlPicBulletId w:val="0"/>
      <w:lvlJc w:val="left"/>
      <w:pPr>
        <w:tabs>
          <w:tab w:val="num" w:pos="5040"/>
        </w:tabs>
        <w:ind w:left="5040" w:hanging="360"/>
      </w:pPr>
      <w:rPr>
        <w:rFonts w:ascii="Symbol" w:hAnsi="Symbol" w:hint="default"/>
      </w:rPr>
    </w:lvl>
    <w:lvl w:ilvl="7" w:tplc="321827F0" w:tentative="1">
      <w:start w:val="1"/>
      <w:numFmt w:val="bullet"/>
      <w:lvlText w:val=""/>
      <w:lvlPicBulletId w:val="0"/>
      <w:lvlJc w:val="left"/>
      <w:pPr>
        <w:tabs>
          <w:tab w:val="num" w:pos="5760"/>
        </w:tabs>
        <w:ind w:left="5760" w:hanging="360"/>
      </w:pPr>
      <w:rPr>
        <w:rFonts w:ascii="Symbol" w:hAnsi="Symbol" w:hint="default"/>
      </w:rPr>
    </w:lvl>
    <w:lvl w:ilvl="8" w:tplc="AB0216C2"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59E641D"/>
    <w:multiLevelType w:val="multilevel"/>
    <w:tmpl w:val="EAE29AD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657131A"/>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5EE9509A"/>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76FB5233"/>
    <w:multiLevelType w:val="multilevel"/>
    <w:tmpl w:val="EAE29AD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7C594746"/>
    <w:multiLevelType w:val="multilevel"/>
    <w:tmpl w:val="B874B9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9"/>
  </w:num>
  <w:num w:numId="2">
    <w:abstractNumId w:val="11"/>
  </w:num>
  <w:num w:numId="3">
    <w:abstractNumId w:val="3"/>
  </w:num>
  <w:num w:numId="4">
    <w:abstractNumId w:val="21"/>
  </w:num>
  <w:num w:numId="5">
    <w:abstractNumId w:val="22"/>
  </w:num>
  <w:num w:numId="6">
    <w:abstractNumId w:val="9"/>
  </w:num>
  <w:num w:numId="7">
    <w:abstractNumId w:val="4"/>
  </w:num>
  <w:num w:numId="8">
    <w:abstractNumId w:val="23"/>
  </w:num>
  <w:num w:numId="9">
    <w:abstractNumId w:val="10"/>
  </w:num>
  <w:num w:numId="10">
    <w:abstractNumId w:val="6"/>
  </w:num>
  <w:num w:numId="11">
    <w:abstractNumId w:val="20"/>
  </w:num>
  <w:num w:numId="12">
    <w:abstractNumId w:val="31"/>
  </w:num>
  <w:num w:numId="13">
    <w:abstractNumId w:val="7"/>
  </w:num>
  <w:num w:numId="14">
    <w:abstractNumId w:val="15"/>
  </w:num>
  <w:num w:numId="15">
    <w:abstractNumId w:val="28"/>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29"/>
  </w:num>
  <w:num w:numId="23">
    <w:abstractNumId w:val="13"/>
  </w:num>
  <w:num w:numId="24">
    <w:abstractNumId w:val="18"/>
  </w:num>
  <w:num w:numId="25">
    <w:abstractNumId w:val="17"/>
  </w:num>
  <w:num w:numId="26">
    <w:abstractNumId w:val="30"/>
  </w:num>
  <w:num w:numId="27">
    <w:abstractNumId w:val="24"/>
  </w:num>
  <w:num w:numId="28">
    <w:abstractNumId w:val="2"/>
  </w:num>
  <w:num w:numId="29">
    <w:abstractNumId w:val="26"/>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3"/>
  </w:num>
  <w:num w:numId="38">
    <w:abstractNumId w:val="12"/>
  </w:num>
  <w:num w:numId="39">
    <w:abstractNumId w:val="8"/>
  </w:num>
  <w:num w:numId="40">
    <w:abstractNumId w:val="14"/>
  </w:num>
  <w:num w:numId="41">
    <w:abstractNumId w:val="27"/>
  </w:num>
  <w:num w:numId="42">
    <w:abstractNumId w:val="16"/>
  </w:num>
  <w:num w:numId="43">
    <w:abstractNumId w:val="5"/>
  </w:num>
  <w:num w:numId="44">
    <w:abstractNumId w:val="25"/>
  </w:num>
  <w:num w:numId="4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AB"/>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22"/>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61"/>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0C"/>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646"/>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5C8"/>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D92"/>
    <w:rsid w:val="0009106D"/>
    <w:rsid w:val="00091199"/>
    <w:rsid w:val="00091385"/>
    <w:rsid w:val="00091714"/>
    <w:rsid w:val="00091A28"/>
    <w:rsid w:val="000921E3"/>
    <w:rsid w:val="00092301"/>
    <w:rsid w:val="00092334"/>
    <w:rsid w:val="0009253D"/>
    <w:rsid w:val="000929F1"/>
    <w:rsid w:val="00092FFB"/>
    <w:rsid w:val="00093063"/>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759"/>
    <w:rsid w:val="000C5E7D"/>
    <w:rsid w:val="000C628A"/>
    <w:rsid w:val="000C673C"/>
    <w:rsid w:val="000C69F8"/>
    <w:rsid w:val="000C71D9"/>
    <w:rsid w:val="000C723D"/>
    <w:rsid w:val="000C727B"/>
    <w:rsid w:val="000C73F4"/>
    <w:rsid w:val="000C7590"/>
    <w:rsid w:val="000C7C3E"/>
    <w:rsid w:val="000D0379"/>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8B8"/>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A5A"/>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0E42"/>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3ED"/>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505"/>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417"/>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9D7"/>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84C"/>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08C"/>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5B4"/>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74B"/>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820"/>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2FB1"/>
    <w:rsid w:val="00293261"/>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2C1"/>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CC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5FB0"/>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62A"/>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5CE5"/>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1D16"/>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6D"/>
    <w:rsid w:val="003A1DD5"/>
    <w:rsid w:val="003A1EE4"/>
    <w:rsid w:val="003A1EF5"/>
    <w:rsid w:val="003A2019"/>
    <w:rsid w:val="003A29A0"/>
    <w:rsid w:val="003A2AAB"/>
    <w:rsid w:val="003A2D39"/>
    <w:rsid w:val="003A2FE7"/>
    <w:rsid w:val="003A371E"/>
    <w:rsid w:val="003A3868"/>
    <w:rsid w:val="003A3BD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0D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CB"/>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4E4"/>
    <w:rsid w:val="0041577E"/>
    <w:rsid w:val="004157F6"/>
    <w:rsid w:val="0041589E"/>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4CF"/>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7C5"/>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62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514"/>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4"/>
    <w:rsid w:val="0049143D"/>
    <w:rsid w:val="004915F6"/>
    <w:rsid w:val="00491742"/>
    <w:rsid w:val="004918A0"/>
    <w:rsid w:val="00491B91"/>
    <w:rsid w:val="004924E5"/>
    <w:rsid w:val="00492619"/>
    <w:rsid w:val="004930B8"/>
    <w:rsid w:val="004931BF"/>
    <w:rsid w:val="0049349F"/>
    <w:rsid w:val="004935A4"/>
    <w:rsid w:val="00493D08"/>
    <w:rsid w:val="00493E9F"/>
    <w:rsid w:val="00494336"/>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6A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AA"/>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B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5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AE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D3B"/>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5B3C"/>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4B0"/>
    <w:rsid w:val="0055771C"/>
    <w:rsid w:val="00557957"/>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3A2"/>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9B1"/>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257"/>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C34"/>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2B"/>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543"/>
    <w:rsid w:val="006079D8"/>
    <w:rsid w:val="006079F5"/>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A"/>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84"/>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08"/>
    <w:rsid w:val="00624FB3"/>
    <w:rsid w:val="006254FC"/>
    <w:rsid w:val="00625804"/>
    <w:rsid w:val="006259DB"/>
    <w:rsid w:val="00625B24"/>
    <w:rsid w:val="00625B5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3F8"/>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509"/>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1D77"/>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E43"/>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2F2"/>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3DE2"/>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2D8A"/>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C0A"/>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B19"/>
    <w:rsid w:val="00716FC0"/>
    <w:rsid w:val="0071716F"/>
    <w:rsid w:val="00717267"/>
    <w:rsid w:val="007173A5"/>
    <w:rsid w:val="007178EE"/>
    <w:rsid w:val="00717A68"/>
    <w:rsid w:val="00717B0A"/>
    <w:rsid w:val="00720759"/>
    <w:rsid w:val="007208F9"/>
    <w:rsid w:val="00720BD4"/>
    <w:rsid w:val="00720F97"/>
    <w:rsid w:val="00721324"/>
    <w:rsid w:val="0072151E"/>
    <w:rsid w:val="007215A9"/>
    <w:rsid w:val="007218A9"/>
    <w:rsid w:val="0072190B"/>
    <w:rsid w:val="00721AC9"/>
    <w:rsid w:val="00721E1D"/>
    <w:rsid w:val="00722B72"/>
    <w:rsid w:val="00722E38"/>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30"/>
    <w:rsid w:val="00736D7B"/>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0A"/>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714"/>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B52"/>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E6C"/>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7BF"/>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454"/>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A0"/>
    <w:rsid w:val="007E73E9"/>
    <w:rsid w:val="007E7B2B"/>
    <w:rsid w:val="007E7CBA"/>
    <w:rsid w:val="007F05E0"/>
    <w:rsid w:val="007F0ACD"/>
    <w:rsid w:val="007F0B77"/>
    <w:rsid w:val="007F0D37"/>
    <w:rsid w:val="007F0DD3"/>
    <w:rsid w:val="007F1061"/>
    <w:rsid w:val="007F1178"/>
    <w:rsid w:val="007F11FA"/>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A"/>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654"/>
    <w:rsid w:val="00805767"/>
    <w:rsid w:val="00805809"/>
    <w:rsid w:val="00805A48"/>
    <w:rsid w:val="00805CB3"/>
    <w:rsid w:val="00806979"/>
    <w:rsid w:val="0080699F"/>
    <w:rsid w:val="00806CD1"/>
    <w:rsid w:val="00806D29"/>
    <w:rsid w:val="00806E8D"/>
    <w:rsid w:val="00807562"/>
    <w:rsid w:val="008076B5"/>
    <w:rsid w:val="0080770D"/>
    <w:rsid w:val="008079C7"/>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9D"/>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04"/>
    <w:rsid w:val="0085378A"/>
    <w:rsid w:val="00853B2A"/>
    <w:rsid w:val="00853C45"/>
    <w:rsid w:val="00854090"/>
    <w:rsid w:val="008540E5"/>
    <w:rsid w:val="008541B6"/>
    <w:rsid w:val="00854290"/>
    <w:rsid w:val="0085434A"/>
    <w:rsid w:val="0085487C"/>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181"/>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2D"/>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056"/>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BE"/>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889"/>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1DDF"/>
    <w:rsid w:val="008F2201"/>
    <w:rsid w:val="008F2595"/>
    <w:rsid w:val="008F2694"/>
    <w:rsid w:val="008F2B4B"/>
    <w:rsid w:val="008F3601"/>
    <w:rsid w:val="008F3798"/>
    <w:rsid w:val="008F3A44"/>
    <w:rsid w:val="008F3D2D"/>
    <w:rsid w:val="008F3D7C"/>
    <w:rsid w:val="008F3DC9"/>
    <w:rsid w:val="008F4107"/>
    <w:rsid w:val="008F4240"/>
    <w:rsid w:val="008F45CD"/>
    <w:rsid w:val="008F473A"/>
    <w:rsid w:val="008F48AD"/>
    <w:rsid w:val="008F4BFE"/>
    <w:rsid w:val="008F4C66"/>
    <w:rsid w:val="008F4D45"/>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26F"/>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04B"/>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0AC0"/>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2D2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B94"/>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0DBE"/>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50A"/>
    <w:rsid w:val="009659EA"/>
    <w:rsid w:val="00965A1D"/>
    <w:rsid w:val="009662CB"/>
    <w:rsid w:val="0096691D"/>
    <w:rsid w:val="00966EC4"/>
    <w:rsid w:val="0096766C"/>
    <w:rsid w:val="00967851"/>
    <w:rsid w:val="009679AA"/>
    <w:rsid w:val="00967D2D"/>
    <w:rsid w:val="00967E7F"/>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5E67"/>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18"/>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712"/>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43B"/>
    <w:rsid w:val="00A04541"/>
    <w:rsid w:val="00A04846"/>
    <w:rsid w:val="00A0486E"/>
    <w:rsid w:val="00A04A92"/>
    <w:rsid w:val="00A04F7D"/>
    <w:rsid w:val="00A050D3"/>
    <w:rsid w:val="00A0533D"/>
    <w:rsid w:val="00A053CB"/>
    <w:rsid w:val="00A0559E"/>
    <w:rsid w:val="00A05A1F"/>
    <w:rsid w:val="00A05BA9"/>
    <w:rsid w:val="00A05CF4"/>
    <w:rsid w:val="00A05DFF"/>
    <w:rsid w:val="00A05FF8"/>
    <w:rsid w:val="00A06CE9"/>
    <w:rsid w:val="00A06F57"/>
    <w:rsid w:val="00A07264"/>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11"/>
    <w:rsid w:val="00A42659"/>
    <w:rsid w:val="00A42721"/>
    <w:rsid w:val="00A42897"/>
    <w:rsid w:val="00A42937"/>
    <w:rsid w:val="00A429DE"/>
    <w:rsid w:val="00A42D52"/>
    <w:rsid w:val="00A42F76"/>
    <w:rsid w:val="00A4339C"/>
    <w:rsid w:val="00A43631"/>
    <w:rsid w:val="00A43995"/>
    <w:rsid w:val="00A439DE"/>
    <w:rsid w:val="00A44775"/>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F8"/>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AF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88A"/>
    <w:rsid w:val="00A83BF1"/>
    <w:rsid w:val="00A83C06"/>
    <w:rsid w:val="00A83D3C"/>
    <w:rsid w:val="00A84298"/>
    <w:rsid w:val="00A8452F"/>
    <w:rsid w:val="00A84F55"/>
    <w:rsid w:val="00A8513A"/>
    <w:rsid w:val="00A8523D"/>
    <w:rsid w:val="00A853DF"/>
    <w:rsid w:val="00A85661"/>
    <w:rsid w:val="00A85EE4"/>
    <w:rsid w:val="00A85FFF"/>
    <w:rsid w:val="00A861C4"/>
    <w:rsid w:val="00A864F3"/>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7E6"/>
    <w:rsid w:val="00AA1D12"/>
    <w:rsid w:val="00AA1EEC"/>
    <w:rsid w:val="00AA2061"/>
    <w:rsid w:val="00AA210C"/>
    <w:rsid w:val="00AA22ED"/>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644"/>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D66"/>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0FE1"/>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1B0B"/>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312"/>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1E2"/>
    <w:rsid w:val="00B31295"/>
    <w:rsid w:val="00B3172E"/>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061"/>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3A6"/>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05"/>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973"/>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403"/>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AC"/>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DD8"/>
    <w:rsid w:val="00CB2EBF"/>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7DD"/>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18D"/>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EA5"/>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5E8"/>
    <w:rsid w:val="00D578C5"/>
    <w:rsid w:val="00D57C20"/>
    <w:rsid w:val="00D57F0A"/>
    <w:rsid w:val="00D600BE"/>
    <w:rsid w:val="00D60207"/>
    <w:rsid w:val="00D6033D"/>
    <w:rsid w:val="00D6047B"/>
    <w:rsid w:val="00D604D6"/>
    <w:rsid w:val="00D6052B"/>
    <w:rsid w:val="00D60A93"/>
    <w:rsid w:val="00D60BCB"/>
    <w:rsid w:val="00D60CB2"/>
    <w:rsid w:val="00D60D3A"/>
    <w:rsid w:val="00D60DD4"/>
    <w:rsid w:val="00D60E71"/>
    <w:rsid w:val="00D6105A"/>
    <w:rsid w:val="00D61261"/>
    <w:rsid w:val="00D620B9"/>
    <w:rsid w:val="00D62243"/>
    <w:rsid w:val="00D6239A"/>
    <w:rsid w:val="00D6278F"/>
    <w:rsid w:val="00D6280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1E43"/>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1F0"/>
    <w:rsid w:val="00D822D5"/>
    <w:rsid w:val="00D824B5"/>
    <w:rsid w:val="00D8289C"/>
    <w:rsid w:val="00D829AC"/>
    <w:rsid w:val="00D829DE"/>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0F7"/>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4D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95A"/>
    <w:rsid w:val="00E272FE"/>
    <w:rsid w:val="00E2789C"/>
    <w:rsid w:val="00E27C81"/>
    <w:rsid w:val="00E27DC9"/>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2D"/>
    <w:rsid w:val="00E375EA"/>
    <w:rsid w:val="00E377BF"/>
    <w:rsid w:val="00E37AAA"/>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A92"/>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1D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9F7"/>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A83"/>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698"/>
    <w:rsid w:val="00ED374D"/>
    <w:rsid w:val="00ED3755"/>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68A"/>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069"/>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49F"/>
    <w:rsid w:val="00F0388F"/>
    <w:rsid w:val="00F03891"/>
    <w:rsid w:val="00F03985"/>
    <w:rsid w:val="00F03BC0"/>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106"/>
    <w:rsid w:val="00F124CB"/>
    <w:rsid w:val="00F128F4"/>
    <w:rsid w:val="00F12B3D"/>
    <w:rsid w:val="00F12D63"/>
    <w:rsid w:val="00F1301B"/>
    <w:rsid w:val="00F134F0"/>
    <w:rsid w:val="00F1389E"/>
    <w:rsid w:val="00F138CE"/>
    <w:rsid w:val="00F13EB3"/>
    <w:rsid w:val="00F13FAF"/>
    <w:rsid w:val="00F1403E"/>
    <w:rsid w:val="00F1415B"/>
    <w:rsid w:val="00F1476B"/>
    <w:rsid w:val="00F149F8"/>
    <w:rsid w:val="00F154EC"/>
    <w:rsid w:val="00F15860"/>
    <w:rsid w:val="00F15F91"/>
    <w:rsid w:val="00F1664B"/>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2EA8"/>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26"/>
    <w:rsid w:val="00F31CCA"/>
    <w:rsid w:val="00F31D75"/>
    <w:rsid w:val="00F31D82"/>
    <w:rsid w:val="00F31F17"/>
    <w:rsid w:val="00F31F7E"/>
    <w:rsid w:val="00F3236F"/>
    <w:rsid w:val="00F32374"/>
    <w:rsid w:val="00F323F6"/>
    <w:rsid w:val="00F32B59"/>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EF8"/>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237"/>
    <w:rsid w:val="00F654FA"/>
    <w:rsid w:val="00F65D14"/>
    <w:rsid w:val="00F65E11"/>
    <w:rsid w:val="00F660B8"/>
    <w:rsid w:val="00F669E3"/>
    <w:rsid w:val="00F66A26"/>
    <w:rsid w:val="00F6793E"/>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04A"/>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B84"/>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 w:val="00FF7F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22"/>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6A7E43"/>
    <w:pPr>
      <w:numPr>
        <w:ilvl w:val="2"/>
        <w:numId w:val="28"/>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335675">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1848139">
      <w:bodyDiv w:val="1"/>
      <w:marLeft w:val="0"/>
      <w:marRight w:val="0"/>
      <w:marTop w:val="0"/>
      <w:marBottom w:val="0"/>
      <w:divBdr>
        <w:top w:val="none" w:sz="0" w:space="0" w:color="auto"/>
        <w:left w:val="none" w:sz="0" w:space="0" w:color="auto"/>
        <w:bottom w:val="none" w:sz="0" w:space="0" w:color="auto"/>
        <w:right w:val="none" w:sz="0" w:space="0" w:color="auto"/>
      </w:divBdr>
      <w:divsChild>
        <w:div w:id="1529683239">
          <w:marLeft w:val="547"/>
          <w:marRight w:val="0"/>
          <w:marTop w:val="134"/>
          <w:marBottom w:val="0"/>
          <w:divBdr>
            <w:top w:val="none" w:sz="0" w:space="0" w:color="auto"/>
            <w:left w:val="none" w:sz="0" w:space="0" w:color="auto"/>
            <w:bottom w:val="none" w:sz="0" w:space="0" w:color="auto"/>
            <w:right w:val="none" w:sz="0" w:space="0" w:color="auto"/>
          </w:divBdr>
        </w:div>
        <w:div w:id="416439450">
          <w:marLeft w:val="1166"/>
          <w:marRight w:val="0"/>
          <w:marTop w:val="115"/>
          <w:marBottom w:val="0"/>
          <w:divBdr>
            <w:top w:val="none" w:sz="0" w:space="0" w:color="auto"/>
            <w:left w:val="none" w:sz="0" w:space="0" w:color="auto"/>
            <w:bottom w:val="none" w:sz="0" w:space="0" w:color="auto"/>
            <w:right w:val="none" w:sz="0" w:space="0" w:color="auto"/>
          </w:divBdr>
        </w:div>
        <w:div w:id="16547601">
          <w:marLeft w:val="2074"/>
          <w:marRight w:val="0"/>
          <w:marTop w:val="96"/>
          <w:marBottom w:val="0"/>
          <w:divBdr>
            <w:top w:val="none" w:sz="0" w:space="0" w:color="auto"/>
            <w:left w:val="none" w:sz="0" w:space="0" w:color="auto"/>
            <w:bottom w:val="none" w:sz="0" w:space="0" w:color="auto"/>
            <w:right w:val="none" w:sz="0" w:space="0" w:color="auto"/>
          </w:divBdr>
        </w:div>
        <w:div w:id="444885366">
          <w:marLeft w:val="1166"/>
          <w:marRight w:val="0"/>
          <w:marTop w:val="115"/>
          <w:marBottom w:val="0"/>
          <w:divBdr>
            <w:top w:val="none" w:sz="0" w:space="0" w:color="auto"/>
            <w:left w:val="none" w:sz="0" w:space="0" w:color="auto"/>
            <w:bottom w:val="none" w:sz="0" w:space="0" w:color="auto"/>
            <w:right w:val="none" w:sz="0" w:space="0" w:color="auto"/>
          </w:divBdr>
        </w:div>
        <w:div w:id="1946034740">
          <w:marLeft w:val="547"/>
          <w:marRight w:val="0"/>
          <w:marTop w:val="134"/>
          <w:marBottom w:val="0"/>
          <w:divBdr>
            <w:top w:val="none" w:sz="0" w:space="0" w:color="auto"/>
            <w:left w:val="none" w:sz="0" w:space="0" w:color="auto"/>
            <w:bottom w:val="none" w:sz="0" w:space="0" w:color="auto"/>
            <w:right w:val="none" w:sz="0" w:space="0" w:color="auto"/>
          </w:divBdr>
        </w:div>
        <w:div w:id="2110006746">
          <w:marLeft w:val="1166"/>
          <w:marRight w:val="0"/>
          <w:marTop w:val="115"/>
          <w:marBottom w:val="0"/>
          <w:divBdr>
            <w:top w:val="none" w:sz="0" w:space="0" w:color="auto"/>
            <w:left w:val="none" w:sz="0" w:space="0" w:color="auto"/>
            <w:bottom w:val="none" w:sz="0" w:space="0" w:color="auto"/>
            <w:right w:val="none" w:sz="0" w:space="0" w:color="auto"/>
          </w:divBdr>
        </w:div>
        <w:div w:id="1600261492">
          <w:marLeft w:val="1166"/>
          <w:marRight w:val="0"/>
          <w:marTop w:val="115"/>
          <w:marBottom w:val="0"/>
          <w:divBdr>
            <w:top w:val="none" w:sz="0" w:space="0" w:color="auto"/>
            <w:left w:val="none" w:sz="0" w:space="0" w:color="auto"/>
            <w:bottom w:val="none" w:sz="0" w:space="0" w:color="auto"/>
            <w:right w:val="none" w:sz="0" w:space="0" w:color="auto"/>
          </w:divBdr>
        </w:div>
        <w:div w:id="2140830339">
          <w:marLeft w:val="1627"/>
          <w:marRight w:val="0"/>
          <w:marTop w:val="106"/>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4076991">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855656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088607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791508902">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093096-B581-471C-90D2-F0303CC7B8CB}">
  <ds:schemaRefs>
    <ds:schemaRef ds:uri="http://schemas.openxmlformats.org/officeDocument/2006/bibliography"/>
  </ds:schemaRefs>
</ds:datastoreItem>
</file>

<file path=customXml/itemProps6.xml><?xml version="1.0" encoding="utf-8"?>
<ds:datastoreItem xmlns:ds="http://schemas.openxmlformats.org/officeDocument/2006/customXml" ds:itemID="{92B9AAC2-86CB-4E8C-B89F-9FD4ED31A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2381</Words>
  <Characters>13578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15928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9</cp:revision>
  <cp:lastPrinted>2016-05-08T07:33:00Z</cp:lastPrinted>
  <dcterms:created xsi:type="dcterms:W3CDTF">2018-09-28T04:27:00Z</dcterms:created>
  <dcterms:modified xsi:type="dcterms:W3CDTF">2018-09-28T19:01:00Z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3e2f5499-5b02-4053-8066-7ff0d243b186</vt:lpwstr>
  </property>
  <property fmtid="{D5CDD505-2E9C-101B-9397-08002B2CF9AE}" pid="6" name="CTP_TimeStamp">
    <vt:lpwstr>2018-09-28 17:28:12Z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